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1BD" w:rsidRDefault="00264893" w:rsidP="00B431BD">
      <w:pPr>
        <w:autoSpaceDE w:val="0"/>
        <w:autoSpaceDN w:val="0"/>
        <w:adjustRightInd w:val="0"/>
        <w:rPr>
          <w:rFonts w:ascii="Arial" w:eastAsiaTheme="minorHAnsi" w:hAnsi="Arial" w:cs="Arial"/>
          <w:b/>
          <w:bCs/>
          <w:color w:val="000000"/>
          <w:sz w:val="20"/>
          <w:szCs w:val="20"/>
          <w:lang w:eastAsia="en-US"/>
        </w:rPr>
      </w:pPr>
      <w:r w:rsidRPr="00B431BD">
        <w:rPr>
          <w:rFonts w:ascii="Arial" w:eastAsia="Calibri" w:hAnsi="Arial" w:cs="Arial"/>
          <w:b/>
          <w:sz w:val="22"/>
          <w:szCs w:val="22"/>
          <w:lang w:eastAsia="en-US"/>
        </w:rPr>
        <w:t xml:space="preserve"> </w:t>
      </w:r>
      <w:r w:rsidR="00B431BD" w:rsidRPr="00B431BD">
        <w:rPr>
          <w:rFonts w:ascii="Arial" w:eastAsiaTheme="minorHAnsi" w:hAnsi="Arial" w:cs="Arial"/>
          <w:b/>
          <w:bCs/>
          <w:color w:val="000000"/>
          <w:sz w:val="20"/>
          <w:szCs w:val="20"/>
          <w:lang w:eastAsia="en-US"/>
        </w:rPr>
        <w:t>Prescribing Tip No.</w:t>
      </w:r>
      <w:r w:rsidR="004C398F">
        <w:rPr>
          <w:rFonts w:ascii="Arial" w:eastAsiaTheme="minorHAnsi" w:hAnsi="Arial" w:cs="Arial"/>
          <w:b/>
          <w:bCs/>
          <w:color w:val="000000"/>
          <w:sz w:val="20"/>
          <w:szCs w:val="20"/>
          <w:lang w:eastAsia="en-US"/>
        </w:rPr>
        <w:t xml:space="preserve"> 179</w:t>
      </w:r>
      <w:bookmarkStart w:id="0" w:name="_GoBack"/>
      <w:bookmarkEnd w:id="0"/>
      <w:r w:rsidR="00B431BD" w:rsidRPr="00B431BD">
        <w:rPr>
          <w:rFonts w:ascii="Arial" w:eastAsiaTheme="minorHAnsi" w:hAnsi="Arial" w:cs="Arial"/>
          <w:b/>
          <w:bCs/>
          <w:color w:val="000000"/>
          <w:sz w:val="20"/>
          <w:szCs w:val="20"/>
          <w:lang w:eastAsia="en-US"/>
        </w:rPr>
        <w:t xml:space="preserve"> </w:t>
      </w:r>
      <w:r w:rsidR="006143FC">
        <w:rPr>
          <w:rFonts w:ascii="Arial" w:eastAsiaTheme="minorHAnsi" w:hAnsi="Arial" w:cs="Arial"/>
          <w:b/>
          <w:bCs/>
          <w:color w:val="000000"/>
          <w:sz w:val="20"/>
          <w:szCs w:val="20"/>
          <w:lang w:eastAsia="en-US"/>
        </w:rPr>
        <w:t xml:space="preserve"> </w:t>
      </w:r>
      <w:r w:rsidR="00B431BD" w:rsidRPr="00B431BD">
        <w:rPr>
          <w:rFonts w:ascii="Arial" w:eastAsiaTheme="minorHAnsi" w:hAnsi="Arial" w:cs="Arial"/>
          <w:b/>
          <w:bCs/>
          <w:color w:val="000000"/>
          <w:sz w:val="20"/>
          <w:szCs w:val="20"/>
          <w:lang w:eastAsia="en-US"/>
        </w:rPr>
        <w:t xml:space="preserve">Date: </w:t>
      </w:r>
      <w:r w:rsidR="004C398F">
        <w:rPr>
          <w:rFonts w:ascii="Arial" w:eastAsiaTheme="minorHAnsi" w:hAnsi="Arial" w:cs="Arial"/>
          <w:b/>
          <w:bCs/>
          <w:color w:val="000000"/>
          <w:sz w:val="20"/>
          <w:szCs w:val="20"/>
          <w:lang w:eastAsia="en-US"/>
        </w:rPr>
        <w:t>13</w:t>
      </w:r>
      <w:r w:rsidR="004C398F" w:rsidRPr="004C398F">
        <w:rPr>
          <w:rFonts w:ascii="Arial" w:eastAsiaTheme="minorHAnsi" w:hAnsi="Arial" w:cs="Arial"/>
          <w:b/>
          <w:bCs/>
          <w:color w:val="000000"/>
          <w:sz w:val="20"/>
          <w:szCs w:val="20"/>
          <w:vertAlign w:val="superscript"/>
          <w:lang w:eastAsia="en-US"/>
        </w:rPr>
        <w:t>th</w:t>
      </w:r>
      <w:r w:rsidR="004C398F">
        <w:rPr>
          <w:rFonts w:ascii="Arial" w:eastAsiaTheme="minorHAnsi" w:hAnsi="Arial" w:cs="Arial"/>
          <w:b/>
          <w:bCs/>
          <w:color w:val="000000"/>
          <w:sz w:val="20"/>
          <w:szCs w:val="20"/>
          <w:lang w:eastAsia="en-US"/>
        </w:rPr>
        <w:t xml:space="preserve"> October 2017</w:t>
      </w:r>
    </w:p>
    <w:p w:rsidR="002960FC" w:rsidRDefault="002960FC" w:rsidP="00B431BD">
      <w:pPr>
        <w:autoSpaceDE w:val="0"/>
        <w:autoSpaceDN w:val="0"/>
        <w:adjustRightInd w:val="0"/>
        <w:rPr>
          <w:rFonts w:ascii="Arial" w:eastAsiaTheme="minorHAnsi" w:hAnsi="Arial" w:cs="Arial"/>
          <w:b/>
          <w:bCs/>
          <w:color w:val="000000"/>
          <w:sz w:val="20"/>
          <w:szCs w:val="20"/>
          <w:lang w:eastAsia="en-US"/>
        </w:rPr>
      </w:pPr>
    </w:p>
    <w:p w:rsidR="002960FC" w:rsidRPr="004A6961" w:rsidRDefault="007D18F8" w:rsidP="002960FC">
      <w:pPr>
        <w:autoSpaceDE w:val="0"/>
        <w:autoSpaceDN w:val="0"/>
        <w:adjustRightInd w:val="0"/>
        <w:jc w:val="center"/>
        <w:rPr>
          <w:rFonts w:ascii="Arial" w:eastAsiaTheme="minorHAnsi" w:hAnsi="Arial" w:cs="Arial"/>
          <w:b/>
          <w:bCs/>
          <w:color w:val="FF0000"/>
          <w:sz w:val="22"/>
          <w:szCs w:val="22"/>
          <w:u w:val="single"/>
          <w:lang w:eastAsia="en-US"/>
        </w:rPr>
      </w:pPr>
      <w:r w:rsidRPr="004A6961">
        <w:rPr>
          <w:rFonts w:ascii="Arial" w:eastAsiaTheme="minorHAnsi" w:hAnsi="Arial" w:cs="Arial"/>
          <w:b/>
          <w:bCs/>
          <w:color w:val="FF0000"/>
          <w:sz w:val="22"/>
          <w:szCs w:val="22"/>
          <w:u w:val="single"/>
          <w:lang w:eastAsia="en-US"/>
        </w:rPr>
        <w:t xml:space="preserve">IMPORTANT - </w:t>
      </w:r>
      <w:r w:rsidR="002960FC" w:rsidRPr="004A6961">
        <w:rPr>
          <w:rFonts w:ascii="Arial" w:eastAsiaTheme="minorHAnsi" w:hAnsi="Arial" w:cs="Arial"/>
          <w:b/>
          <w:bCs/>
          <w:color w:val="FF0000"/>
          <w:sz w:val="22"/>
          <w:szCs w:val="22"/>
          <w:u w:val="single"/>
          <w:lang w:eastAsia="en-US"/>
        </w:rPr>
        <w:t>Update to Prescribing for Clinical Need Policy</w:t>
      </w:r>
    </w:p>
    <w:p w:rsidR="007D18F8" w:rsidRPr="006A0592" w:rsidRDefault="007D18F8" w:rsidP="002960FC">
      <w:pPr>
        <w:autoSpaceDE w:val="0"/>
        <w:autoSpaceDN w:val="0"/>
        <w:adjustRightInd w:val="0"/>
        <w:jc w:val="center"/>
        <w:rPr>
          <w:rFonts w:ascii="Arial" w:eastAsiaTheme="minorHAnsi" w:hAnsi="Arial" w:cs="Arial"/>
          <w:b/>
          <w:bCs/>
          <w:color w:val="000000"/>
          <w:sz w:val="22"/>
          <w:szCs w:val="22"/>
          <w:u w:val="single"/>
          <w:lang w:eastAsia="en-US"/>
        </w:rPr>
      </w:pPr>
    </w:p>
    <w:p w:rsidR="007D18F8" w:rsidRPr="006A0592" w:rsidRDefault="007D18F8" w:rsidP="002960FC">
      <w:pPr>
        <w:autoSpaceDE w:val="0"/>
        <w:autoSpaceDN w:val="0"/>
        <w:adjustRightInd w:val="0"/>
        <w:jc w:val="center"/>
        <w:rPr>
          <w:rFonts w:ascii="Arial" w:eastAsiaTheme="minorHAnsi" w:hAnsi="Arial" w:cs="Arial"/>
          <w:b/>
          <w:bCs/>
          <w:color w:val="000000"/>
          <w:sz w:val="22"/>
          <w:szCs w:val="22"/>
          <w:u w:val="single"/>
          <w:lang w:eastAsia="en-US"/>
        </w:rPr>
      </w:pPr>
    </w:p>
    <w:p w:rsidR="002960FC" w:rsidRPr="006A0592" w:rsidRDefault="002960FC" w:rsidP="002960FC">
      <w:pPr>
        <w:autoSpaceDE w:val="0"/>
        <w:autoSpaceDN w:val="0"/>
        <w:adjustRightInd w:val="0"/>
        <w:jc w:val="center"/>
        <w:rPr>
          <w:rFonts w:ascii="Arial" w:eastAsiaTheme="minorHAnsi" w:hAnsi="Arial" w:cs="Arial"/>
          <w:b/>
          <w:bCs/>
          <w:color w:val="000000"/>
          <w:sz w:val="22"/>
          <w:szCs w:val="22"/>
          <w:lang w:eastAsia="en-US"/>
        </w:rPr>
      </w:pPr>
    </w:p>
    <w:p w:rsidR="00B431BD" w:rsidRPr="006A0592" w:rsidRDefault="002960FC" w:rsidP="002960FC">
      <w:pPr>
        <w:autoSpaceDE w:val="0"/>
        <w:autoSpaceDN w:val="0"/>
        <w:adjustRightInd w:val="0"/>
        <w:jc w:val="both"/>
        <w:rPr>
          <w:rFonts w:ascii="Arial" w:eastAsiaTheme="minorHAnsi" w:hAnsi="Arial" w:cs="Arial"/>
          <w:bCs/>
          <w:color w:val="000000"/>
          <w:sz w:val="22"/>
          <w:szCs w:val="22"/>
          <w:lang w:eastAsia="en-US"/>
        </w:rPr>
      </w:pPr>
      <w:r w:rsidRPr="006A0592">
        <w:rPr>
          <w:rFonts w:ascii="Arial" w:eastAsiaTheme="minorHAnsi" w:hAnsi="Arial" w:cs="Arial"/>
          <w:bCs/>
          <w:color w:val="000000"/>
          <w:sz w:val="22"/>
          <w:szCs w:val="22"/>
          <w:lang w:eastAsia="en-US"/>
        </w:rPr>
        <w:t xml:space="preserve">The CCG Prescribing for Clinical Need Policy was introduced in November 2016 and under the policy restrictions </w:t>
      </w:r>
      <w:r w:rsidR="00385E1F" w:rsidRPr="006A0592">
        <w:rPr>
          <w:rFonts w:ascii="Arial" w:eastAsiaTheme="minorHAnsi" w:hAnsi="Arial" w:cs="Arial"/>
          <w:bCs/>
          <w:color w:val="000000"/>
          <w:sz w:val="22"/>
          <w:szCs w:val="22"/>
          <w:lang w:eastAsia="en-US"/>
        </w:rPr>
        <w:t>were</w:t>
      </w:r>
      <w:r w:rsidRPr="006A0592">
        <w:rPr>
          <w:rFonts w:ascii="Arial" w:eastAsiaTheme="minorHAnsi" w:hAnsi="Arial" w:cs="Arial"/>
          <w:bCs/>
          <w:color w:val="000000"/>
          <w:sz w:val="22"/>
          <w:szCs w:val="22"/>
          <w:lang w:eastAsia="en-US"/>
        </w:rPr>
        <w:t xml:space="preserve"> placed on the prescribing of certain topical preparations.</w:t>
      </w:r>
    </w:p>
    <w:p w:rsidR="006A0592" w:rsidRPr="006A0592" w:rsidRDefault="006A0592" w:rsidP="002960FC">
      <w:pPr>
        <w:autoSpaceDE w:val="0"/>
        <w:autoSpaceDN w:val="0"/>
        <w:adjustRightInd w:val="0"/>
        <w:jc w:val="both"/>
        <w:rPr>
          <w:rFonts w:ascii="Arial" w:eastAsiaTheme="minorHAnsi" w:hAnsi="Arial" w:cs="Arial"/>
          <w:bCs/>
          <w:color w:val="000000"/>
          <w:sz w:val="22"/>
          <w:szCs w:val="22"/>
          <w:lang w:eastAsia="en-US"/>
        </w:rPr>
      </w:pPr>
    </w:p>
    <w:p w:rsidR="001B6472" w:rsidRPr="006A0592" w:rsidRDefault="001B6472" w:rsidP="002960FC">
      <w:pPr>
        <w:autoSpaceDE w:val="0"/>
        <w:autoSpaceDN w:val="0"/>
        <w:adjustRightInd w:val="0"/>
        <w:jc w:val="both"/>
        <w:rPr>
          <w:rFonts w:ascii="Arial" w:eastAsiaTheme="minorHAnsi" w:hAnsi="Arial" w:cs="Arial"/>
          <w:bCs/>
          <w:color w:val="000000"/>
          <w:sz w:val="22"/>
          <w:szCs w:val="22"/>
          <w:lang w:eastAsia="en-US"/>
        </w:rPr>
      </w:pPr>
      <w:r w:rsidRPr="006A0592">
        <w:rPr>
          <w:rFonts w:ascii="Arial" w:eastAsiaTheme="minorHAnsi" w:hAnsi="Arial" w:cs="Arial"/>
          <w:bCs/>
          <w:noProof/>
          <w:color w:val="000000"/>
          <w:sz w:val="22"/>
          <w:szCs w:val="22"/>
        </w:rPr>
        <mc:AlternateContent>
          <mc:Choice Requires="wps">
            <w:drawing>
              <wp:anchor distT="0" distB="0" distL="114300" distR="114300" simplePos="0" relativeHeight="251659264" behindDoc="0" locked="0" layoutInCell="1" allowOverlap="1" wp14:anchorId="4396185E" wp14:editId="7031A4D6">
                <wp:simplePos x="0" y="0"/>
                <wp:positionH relativeFrom="column">
                  <wp:posOffset>1462</wp:posOffset>
                </wp:positionH>
                <wp:positionV relativeFrom="paragraph">
                  <wp:posOffset>53546</wp:posOffset>
                </wp:positionV>
                <wp:extent cx="6911163" cy="1095153"/>
                <wp:effectExtent l="0" t="0" r="2349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163" cy="1095153"/>
                        </a:xfrm>
                        <a:prstGeom prst="rect">
                          <a:avLst/>
                        </a:prstGeom>
                        <a:solidFill>
                          <a:schemeClr val="accent2">
                            <a:lumMod val="20000"/>
                            <a:lumOff val="80000"/>
                          </a:schemeClr>
                        </a:solidFill>
                        <a:ln w="9525">
                          <a:solidFill>
                            <a:srgbClr val="000000"/>
                          </a:solidFill>
                          <a:miter lim="800000"/>
                          <a:headEnd/>
                          <a:tailEnd/>
                        </a:ln>
                      </wps:spPr>
                      <wps:txbx>
                        <w:txbxContent>
                          <w:p w:rsidR="006A0592" w:rsidRDefault="006A0592" w:rsidP="001B6472">
                            <w:pPr>
                              <w:autoSpaceDE w:val="0"/>
                              <w:autoSpaceDN w:val="0"/>
                              <w:adjustRightInd w:val="0"/>
                              <w:jc w:val="both"/>
                              <w:rPr>
                                <w:rFonts w:ascii="Arial" w:eastAsiaTheme="minorHAnsi" w:hAnsi="Arial" w:cs="Arial"/>
                                <w:bCs/>
                                <w:color w:val="FF0000"/>
                                <w:sz w:val="20"/>
                                <w:szCs w:val="20"/>
                                <w:lang w:eastAsia="en-US"/>
                              </w:rPr>
                            </w:pPr>
                          </w:p>
                          <w:p w:rsidR="001B6472" w:rsidRPr="004A6961" w:rsidRDefault="001B6472" w:rsidP="001B6472">
                            <w:pPr>
                              <w:pStyle w:val="ListParagraph"/>
                              <w:numPr>
                                <w:ilvl w:val="0"/>
                                <w:numId w:val="42"/>
                              </w:numPr>
                              <w:autoSpaceDE w:val="0"/>
                              <w:autoSpaceDN w:val="0"/>
                              <w:adjustRightInd w:val="0"/>
                              <w:jc w:val="both"/>
                              <w:rPr>
                                <w:rFonts w:ascii="Arial" w:eastAsiaTheme="minorHAnsi" w:hAnsi="Arial" w:cs="Arial"/>
                                <w:bCs/>
                                <w:sz w:val="20"/>
                                <w:szCs w:val="20"/>
                                <w:lang w:eastAsia="en-US"/>
                              </w:rPr>
                            </w:pPr>
                            <w:r w:rsidRPr="004A6961">
                              <w:rPr>
                                <w:rFonts w:ascii="Arial" w:eastAsiaTheme="minorHAnsi" w:hAnsi="Arial" w:cs="Arial"/>
                                <w:bCs/>
                                <w:sz w:val="20"/>
                                <w:szCs w:val="20"/>
                                <w:lang w:eastAsia="en-US"/>
                              </w:rPr>
                              <w:t xml:space="preserve">Emollient creams and ointments – should </w:t>
                            </w:r>
                            <w:r w:rsidRPr="004A6961">
                              <w:rPr>
                                <w:rFonts w:ascii="Arial" w:eastAsiaTheme="minorHAnsi" w:hAnsi="Arial" w:cs="Arial"/>
                                <w:b/>
                                <w:bCs/>
                                <w:sz w:val="20"/>
                                <w:szCs w:val="20"/>
                                <w:lang w:eastAsia="en-US"/>
                              </w:rPr>
                              <w:t>only</w:t>
                            </w:r>
                            <w:r w:rsidRPr="004A6961">
                              <w:rPr>
                                <w:rFonts w:ascii="Arial" w:eastAsiaTheme="minorHAnsi" w:hAnsi="Arial" w:cs="Arial"/>
                                <w:bCs/>
                                <w:sz w:val="20"/>
                                <w:szCs w:val="20"/>
                                <w:lang w:eastAsia="en-US"/>
                              </w:rPr>
                              <w:t xml:space="preserve"> be prescribed for patients with a </w:t>
                            </w:r>
                            <w:r w:rsidRPr="004A6961">
                              <w:rPr>
                                <w:rFonts w:ascii="Arial" w:eastAsiaTheme="minorHAnsi" w:hAnsi="Arial" w:cs="Arial"/>
                                <w:b/>
                                <w:bCs/>
                                <w:sz w:val="20"/>
                                <w:szCs w:val="20"/>
                                <w:lang w:eastAsia="en-US"/>
                              </w:rPr>
                              <w:t xml:space="preserve">confirmed diagnosis of significant skin disease including eczema and psoriasis. </w:t>
                            </w:r>
                            <w:r w:rsidRPr="004A6961">
                              <w:rPr>
                                <w:rFonts w:ascii="Arial" w:eastAsiaTheme="minorHAnsi" w:hAnsi="Arial" w:cs="Arial"/>
                                <w:bCs/>
                                <w:sz w:val="20"/>
                                <w:szCs w:val="20"/>
                                <w:lang w:eastAsia="en-US"/>
                              </w:rPr>
                              <w:t xml:space="preserve">Patients discharged from a </w:t>
                            </w:r>
                            <w:r w:rsidRPr="004A6961">
                              <w:rPr>
                                <w:rFonts w:ascii="Arial" w:eastAsiaTheme="minorHAnsi" w:hAnsi="Arial" w:cs="Arial"/>
                                <w:b/>
                                <w:bCs/>
                                <w:sz w:val="20"/>
                                <w:szCs w:val="20"/>
                                <w:lang w:eastAsia="en-US"/>
                              </w:rPr>
                              <w:t>specialist centre</w:t>
                            </w:r>
                            <w:r w:rsidRPr="004A6961">
                              <w:rPr>
                                <w:rFonts w:ascii="Arial" w:eastAsiaTheme="minorHAnsi" w:hAnsi="Arial" w:cs="Arial"/>
                                <w:bCs/>
                                <w:sz w:val="20"/>
                                <w:szCs w:val="20"/>
                                <w:lang w:eastAsia="en-US"/>
                              </w:rPr>
                              <w:t xml:space="preserve"> on a particular product should be </w:t>
                            </w:r>
                            <w:r w:rsidRPr="004A6961">
                              <w:rPr>
                                <w:rFonts w:ascii="Arial" w:eastAsiaTheme="minorHAnsi" w:hAnsi="Arial" w:cs="Arial"/>
                                <w:b/>
                                <w:bCs/>
                                <w:sz w:val="20"/>
                                <w:szCs w:val="20"/>
                                <w:lang w:eastAsia="en-US"/>
                              </w:rPr>
                              <w:t>maintained on the same product if effective</w:t>
                            </w:r>
                            <w:r w:rsidRPr="004A6961">
                              <w:rPr>
                                <w:rFonts w:ascii="Arial" w:eastAsiaTheme="minorHAnsi" w:hAnsi="Arial" w:cs="Arial"/>
                                <w:bCs/>
                                <w:sz w:val="20"/>
                                <w:szCs w:val="20"/>
                                <w:lang w:eastAsia="en-US"/>
                              </w:rPr>
                              <w:t>.</w:t>
                            </w:r>
                          </w:p>
                          <w:p w:rsidR="001B6472" w:rsidRPr="004A6961" w:rsidRDefault="001B6472" w:rsidP="001B6472">
                            <w:pPr>
                              <w:autoSpaceDE w:val="0"/>
                              <w:autoSpaceDN w:val="0"/>
                              <w:adjustRightInd w:val="0"/>
                              <w:jc w:val="both"/>
                              <w:rPr>
                                <w:rFonts w:ascii="Arial" w:eastAsiaTheme="minorHAnsi" w:hAnsi="Arial" w:cs="Arial"/>
                                <w:bCs/>
                                <w:sz w:val="20"/>
                                <w:szCs w:val="20"/>
                                <w:lang w:eastAsia="en-US"/>
                              </w:rPr>
                            </w:pPr>
                          </w:p>
                          <w:p w:rsidR="001B6472" w:rsidRPr="004A6961" w:rsidRDefault="001B6472" w:rsidP="001B6472">
                            <w:pPr>
                              <w:pStyle w:val="ListParagraph"/>
                              <w:numPr>
                                <w:ilvl w:val="0"/>
                                <w:numId w:val="42"/>
                              </w:numPr>
                              <w:autoSpaceDE w:val="0"/>
                              <w:autoSpaceDN w:val="0"/>
                              <w:adjustRightInd w:val="0"/>
                              <w:jc w:val="both"/>
                              <w:rPr>
                                <w:rFonts w:ascii="Arial" w:eastAsiaTheme="minorHAnsi" w:hAnsi="Arial" w:cs="Arial"/>
                                <w:bCs/>
                                <w:sz w:val="20"/>
                                <w:szCs w:val="20"/>
                                <w:lang w:eastAsia="en-US"/>
                              </w:rPr>
                            </w:pPr>
                            <w:r w:rsidRPr="004A6961">
                              <w:rPr>
                                <w:rFonts w:ascii="Arial" w:eastAsiaTheme="minorHAnsi" w:hAnsi="Arial" w:cs="Arial"/>
                                <w:bCs/>
                                <w:sz w:val="20"/>
                                <w:szCs w:val="20"/>
                                <w:lang w:eastAsia="en-US"/>
                              </w:rPr>
                              <w:t xml:space="preserve">Barrier creams – the prescribing of barrier creams for the treatment of </w:t>
                            </w:r>
                            <w:r w:rsidRPr="004A6961">
                              <w:rPr>
                                <w:rFonts w:ascii="Arial" w:eastAsiaTheme="minorHAnsi" w:hAnsi="Arial" w:cs="Arial"/>
                                <w:b/>
                                <w:bCs/>
                                <w:sz w:val="20"/>
                                <w:szCs w:val="20"/>
                                <w:lang w:eastAsia="en-US"/>
                              </w:rPr>
                              <w:t xml:space="preserve">nappy rash </w:t>
                            </w:r>
                            <w:r w:rsidRPr="004A6961">
                              <w:rPr>
                                <w:rFonts w:ascii="Arial" w:eastAsiaTheme="minorHAnsi" w:hAnsi="Arial" w:cs="Arial"/>
                                <w:bCs/>
                                <w:sz w:val="20"/>
                                <w:szCs w:val="20"/>
                                <w:lang w:eastAsia="en-US"/>
                              </w:rPr>
                              <w:t>is no longer supported.</w:t>
                            </w:r>
                          </w:p>
                          <w:p w:rsidR="001B6472" w:rsidRPr="004A6961" w:rsidRDefault="001B64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4.2pt;width:544.2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" fillcolor="#f2dbdb [661]">
                <v:textbox>
                  <w:txbxContent>
                    <w:p w:rsidR="006A0592" w:rsidRDefault="006A0592" w:rsidP="001B6472">
                      <w:pPr>
                        <w:autoSpaceDE w:val="0"/>
                        <w:autoSpaceDN w:val="0"/>
                        <w:adjustRightInd w:val="0"/>
                        <w:jc w:val="both"/>
                        <w:rPr>
                          <w:rFonts w:ascii="Arial" w:eastAsiaTheme="minorHAnsi" w:hAnsi="Arial" w:cs="Arial"/>
                          <w:bCs/>
                          <w:color w:val="FF0000"/>
                          <w:sz w:val="20"/>
                          <w:szCs w:val="20"/>
                          <w:lang w:eastAsia="en-US"/>
                        </w:rPr>
                      </w:pPr>
                    </w:p>
                    <w:p w:rsidR="001B6472" w:rsidRPr="004A6961" w:rsidRDefault="001B6472" w:rsidP="001B6472">
                      <w:pPr>
                        <w:pStyle w:val="ListParagraph"/>
                        <w:numPr>
                          <w:ilvl w:val="0"/>
                          <w:numId w:val="42"/>
                        </w:numPr>
                        <w:autoSpaceDE w:val="0"/>
                        <w:autoSpaceDN w:val="0"/>
                        <w:adjustRightInd w:val="0"/>
                        <w:jc w:val="both"/>
                        <w:rPr>
                          <w:rFonts w:ascii="Arial" w:eastAsiaTheme="minorHAnsi" w:hAnsi="Arial" w:cs="Arial"/>
                          <w:bCs/>
                          <w:sz w:val="20"/>
                          <w:szCs w:val="20"/>
                          <w:lang w:eastAsia="en-US"/>
                        </w:rPr>
                      </w:pPr>
                      <w:r w:rsidRPr="004A6961">
                        <w:rPr>
                          <w:rFonts w:ascii="Arial" w:eastAsiaTheme="minorHAnsi" w:hAnsi="Arial" w:cs="Arial"/>
                          <w:bCs/>
                          <w:sz w:val="20"/>
                          <w:szCs w:val="20"/>
                          <w:lang w:eastAsia="en-US"/>
                        </w:rPr>
                        <w:t xml:space="preserve">Emollient creams and ointments – should </w:t>
                      </w:r>
                      <w:r w:rsidRPr="004A6961">
                        <w:rPr>
                          <w:rFonts w:ascii="Arial" w:eastAsiaTheme="minorHAnsi" w:hAnsi="Arial" w:cs="Arial"/>
                          <w:b/>
                          <w:bCs/>
                          <w:sz w:val="20"/>
                          <w:szCs w:val="20"/>
                          <w:lang w:eastAsia="en-US"/>
                        </w:rPr>
                        <w:t>only</w:t>
                      </w:r>
                      <w:r w:rsidRPr="004A6961">
                        <w:rPr>
                          <w:rFonts w:ascii="Arial" w:eastAsiaTheme="minorHAnsi" w:hAnsi="Arial" w:cs="Arial"/>
                          <w:bCs/>
                          <w:sz w:val="20"/>
                          <w:szCs w:val="20"/>
                          <w:lang w:eastAsia="en-US"/>
                        </w:rPr>
                        <w:t xml:space="preserve"> be prescribed for patients with a </w:t>
                      </w:r>
                      <w:r w:rsidRPr="004A6961">
                        <w:rPr>
                          <w:rFonts w:ascii="Arial" w:eastAsiaTheme="minorHAnsi" w:hAnsi="Arial" w:cs="Arial"/>
                          <w:b/>
                          <w:bCs/>
                          <w:sz w:val="20"/>
                          <w:szCs w:val="20"/>
                          <w:lang w:eastAsia="en-US"/>
                        </w:rPr>
                        <w:t xml:space="preserve">confirmed diagnosis of significant skin disease including eczema and psoriasis. </w:t>
                      </w:r>
                      <w:r w:rsidRPr="004A6961">
                        <w:rPr>
                          <w:rFonts w:ascii="Arial" w:eastAsiaTheme="minorHAnsi" w:hAnsi="Arial" w:cs="Arial"/>
                          <w:bCs/>
                          <w:sz w:val="20"/>
                          <w:szCs w:val="20"/>
                          <w:lang w:eastAsia="en-US"/>
                        </w:rPr>
                        <w:t xml:space="preserve">Patients discharged from a </w:t>
                      </w:r>
                      <w:r w:rsidRPr="004A6961">
                        <w:rPr>
                          <w:rFonts w:ascii="Arial" w:eastAsiaTheme="minorHAnsi" w:hAnsi="Arial" w:cs="Arial"/>
                          <w:b/>
                          <w:bCs/>
                          <w:sz w:val="20"/>
                          <w:szCs w:val="20"/>
                          <w:lang w:eastAsia="en-US"/>
                        </w:rPr>
                        <w:t>specialist centre</w:t>
                      </w:r>
                      <w:r w:rsidRPr="004A6961">
                        <w:rPr>
                          <w:rFonts w:ascii="Arial" w:eastAsiaTheme="minorHAnsi" w:hAnsi="Arial" w:cs="Arial"/>
                          <w:bCs/>
                          <w:sz w:val="20"/>
                          <w:szCs w:val="20"/>
                          <w:lang w:eastAsia="en-US"/>
                        </w:rPr>
                        <w:t xml:space="preserve"> on a particular product should be </w:t>
                      </w:r>
                      <w:r w:rsidRPr="004A6961">
                        <w:rPr>
                          <w:rFonts w:ascii="Arial" w:eastAsiaTheme="minorHAnsi" w:hAnsi="Arial" w:cs="Arial"/>
                          <w:b/>
                          <w:bCs/>
                          <w:sz w:val="20"/>
                          <w:szCs w:val="20"/>
                          <w:lang w:eastAsia="en-US"/>
                        </w:rPr>
                        <w:t>maintained on the same product if effective</w:t>
                      </w:r>
                      <w:r w:rsidRPr="004A6961">
                        <w:rPr>
                          <w:rFonts w:ascii="Arial" w:eastAsiaTheme="minorHAnsi" w:hAnsi="Arial" w:cs="Arial"/>
                          <w:bCs/>
                          <w:sz w:val="20"/>
                          <w:szCs w:val="20"/>
                          <w:lang w:eastAsia="en-US"/>
                        </w:rPr>
                        <w:t>.</w:t>
                      </w:r>
                    </w:p>
                    <w:p w:rsidR="001B6472" w:rsidRPr="004A6961" w:rsidRDefault="001B6472" w:rsidP="001B6472">
                      <w:pPr>
                        <w:autoSpaceDE w:val="0"/>
                        <w:autoSpaceDN w:val="0"/>
                        <w:adjustRightInd w:val="0"/>
                        <w:jc w:val="both"/>
                        <w:rPr>
                          <w:rFonts w:ascii="Arial" w:eastAsiaTheme="minorHAnsi" w:hAnsi="Arial" w:cs="Arial"/>
                          <w:bCs/>
                          <w:sz w:val="20"/>
                          <w:szCs w:val="20"/>
                          <w:lang w:eastAsia="en-US"/>
                        </w:rPr>
                      </w:pPr>
                    </w:p>
                    <w:p w:rsidR="001B6472" w:rsidRPr="004A6961" w:rsidRDefault="001B6472" w:rsidP="001B6472">
                      <w:pPr>
                        <w:pStyle w:val="ListParagraph"/>
                        <w:numPr>
                          <w:ilvl w:val="0"/>
                          <w:numId w:val="42"/>
                        </w:numPr>
                        <w:autoSpaceDE w:val="0"/>
                        <w:autoSpaceDN w:val="0"/>
                        <w:adjustRightInd w:val="0"/>
                        <w:jc w:val="both"/>
                        <w:rPr>
                          <w:rFonts w:ascii="Arial" w:eastAsiaTheme="minorHAnsi" w:hAnsi="Arial" w:cs="Arial"/>
                          <w:bCs/>
                          <w:sz w:val="20"/>
                          <w:szCs w:val="20"/>
                          <w:lang w:eastAsia="en-US"/>
                        </w:rPr>
                      </w:pPr>
                      <w:r w:rsidRPr="004A6961">
                        <w:rPr>
                          <w:rFonts w:ascii="Arial" w:eastAsiaTheme="minorHAnsi" w:hAnsi="Arial" w:cs="Arial"/>
                          <w:bCs/>
                          <w:sz w:val="20"/>
                          <w:szCs w:val="20"/>
                          <w:lang w:eastAsia="en-US"/>
                        </w:rPr>
                        <w:t xml:space="preserve">Barrier creams – the prescribing of barrier creams for the treatment of </w:t>
                      </w:r>
                      <w:r w:rsidRPr="004A6961">
                        <w:rPr>
                          <w:rFonts w:ascii="Arial" w:eastAsiaTheme="minorHAnsi" w:hAnsi="Arial" w:cs="Arial"/>
                          <w:b/>
                          <w:bCs/>
                          <w:sz w:val="20"/>
                          <w:szCs w:val="20"/>
                          <w:lang w:eastAsia="en-US"/>
                        </w:rPr>
                        <w:t xml:space="preserve">nappy rash </w:t>
                      </w:r>
                      <w:r w:rsidRPr="004A6961">
                        <w:rPr>
                          <w:rFonts w:ascii="Arial" w:eastAsiaTheme="minorHAnsi" w:hAnsi="Arial" w:cs="Arial"/>
                          <w:bCs/>
                          <w:sz w:val="20"/>
                          <w:szCs w:val="20"/>
                          <w:lang w:eastAsia="en-US"/>
                        </w:rPr>
                        <w:t>is no longer supported.</w:t>
                      </w:r>
                    </w:p>
                    <w:p w:rsidR="001B6472" w:rsidRPr="004A6961" w:rsidRDefault="001B6472"/>
                  </w:txbxContent>
                </v:textbox>
              </v:shape>
            </w:pict>
          </mc:Fallback>
        </mc:AlternateContent>
      </w:r>
    </w:p>
    <w:p w:rsidR="001B6472" w:rsidRPr="006A0592" w:rsidRDefault="001B6472" w:rsidP="002960FC">
      <w:pPr>
        <w:autoSpaceDE w:val="0"/>
        <w:autoSpaceDN w:val="0"/>
        <w:adjustRightInd w:val="0"/>
        <w:jc w:val="both"/>
        <w:rPr>
          <w:rFonts w:ascii="Arial" w:eastAsiaTheme="minorHAnsi" w:hAnsi="Arial" w:cs="Arial"/>
          <w:bCs/>
          <w:color w:val="000000"/>
          <w:sz w:val="22"/>
          <w:szCs w:val="22"/>
          <w:lang w:eastAsia="en-US"/>
        </w:rPr>
      </w:pPr>
    </w:p>
    <w:p w:rsidR="001B6472" w:rsidRPr="006A0592" w:rsidRDefault="001B6472" w:rsidP="002960FC">
      <w:pPr>
        <w:autoSpaceDE w:val="0"/>
        <w:autoSpaceDN w:val="0"/>
        <w:adjustRightInd w:val="0"/>
        <w:jc w:val="both"/>
        <w:rPr>
          <w:rFonts w:ascii="Arial" w:eastAsiaTheme="minorHAnsi" w:hAnsi="Arial" w:cs="Arial"/>
          <w:bCs/>
          <w:color w:val="000000"/>
          <w:sz w:val="22"/>
          <w:szCs w:val="22"/>
          <w:lang w:eastAsia="en-US"/>
        </w:rPr>
      </w:pPr>
    </w:p>
    <w:p w:rsidR="001B6472" w:rsidRPr="006A0592" w:rsidRDefault="001B6472" w:rsidP="002960FC">
      <w:pPr>
        <w:autoSpaceDE w:val="0"/>
        <w:autoSpaceDN w:val="0"/>
        <w:adjustRightInd w:val="0"/>
        <w:jc w:val="both"/>
        <w:rPr>
          <w:rFonts w:ascii="Arial" w:eastAsiaTheme="minorHAnsi" w:hAnsi="Arial" w:cs="Arial"/>
          <w:bCs/>
          <w:color w:val="000000"/>
          <w:sz w:val="22"/>
          <w:szCs w:val="22"/>
          <w:lang w:eastAsia="en-US"/>
        </w:rPr>
      </w:pPr>
    </w:p>
    <w:p w:rsidR="001B6472" w:rsidRPr="006A0592" w:rsidRDefault="001B6472" w:rsidP="002960FC">
      <w:pPr>
        <w:autoSpaceDE w:val="0"/>
        <w:autoSpaceDN w:val="0"/>
        <w:adjustRightInd w:val="0"/>
        <w:jc w:val="both"/>
        <w:rPr>
          <w:rFonts w:ascii="Arial" w:eastAsiaTheme="minorHAnsi" w:hAnsi="Arial" w:cs="Arial"/>
          <w:bCs/>
          <w:color w:val="000000"/>
          <w:sz w:val="22"/>
          <w:szCs w:val="22"/>
          <w:lang w:eastAsia="en-US"/>
        </w:rPr>
      </w:pPr>
    </w:p>
    <w:p w:rsidR="001B6472" w:rsidRPr="006A0592" w:rsidRDefault="001B6472" w:rsidP="002960FC">
      <w:pPr>
        <w:autoSpaceDE w:val="0"/>
        <w:autoSpaceDN w:val="0"/>
        <w:adjustRightInd w:val="0"/>
        <w:jc w:val="both"/>
        <w:rPr>
          <w:rFonts w:ascii="Arial" w:eastAsiaTheme="minorHAnsi" w:hAnsi="Arial" w:cs="Arial"/>
          <w:bCs/>
          <w:color w:val="000000"/>
          <w:sz w:val="22"/>
          <w:szCs w:val="22"/>
          <w:lang w:eastAsia="en-US"/>
        </w:rPr>
      </w:pPr>
    </w:p>
    <w:p w:rsidR="001B6472" w:rsidRPr="006A0592" w:rsidRDefault="001B6472" w:rsidP="002960FC">
      <w:pPr>
        <w:autoSpaceDE w:val="0"/>
        <w:autoSpaceDN w:val="0"/>
        <w:adjustRightInd w:val="0"/>
        <w:jc w:val="both"/>
        <w:rPr>
          <w:rFonts w:ascii="Arial" w:eastAsiaTheme="minorHAnsi" w:hAnsi="Arial" w:cs="Arial"/>
          <w:bCs/>
          <w:color w:val="000000"/>
          <w:sz w:val="22"/>
          <w:szCs w:val="22"/>
          <w:lang w:eastAsia="en-US"/>
        </w:rPr>
      </w:pPr>
    </w:p>
    <w:p w:rsidR="002960FC" w:rsidRPr="006A0592" w:rsidRDefault="002960FC" w:rsidP="002960FC">
      <w:pPr>
        <w:autoSpaceDE w:val="0"/>
        <w:autoSpaceDN w:val="0"/>
        <w:adjustRightInd w:val="0"/>
        <w:jc w:val="both"/>
        <w:rPr>
          <w:rFonts w:ascii="Arial" w:eastAsiaTheme="minorHAnsi" w:hAnsi="Arial" w:cs="Arial"/>
          <w:bCs/>
          <w:color w:val="000000"/>
          <w:sz w:val="22"/>
          <w:szCs w:val="22"/>
          <w:lang w:eastAsia="en-US"/>
        </w:rPr>
      </w:pPr>
    </w:p>
    <w:p w:rsidR="006A0592" w:rsidRDefault="006A0592" w:rsidP="002960FC">
      <w:pPr>
        <w:autoSpaceDE w:val="0"/>
        <w:autoSpaceDN w:val="0"/>
        <w:adjustRightInd w:val="0"/>
        <w:jc w:val="both"/>
        <w:rPr>
          <w:rFonts w:ascii="Arial" w:eastAsiaTheme="minorHAnsi" w:hAnsi="Arial" w:cs="Arial"/>
          <w:b/>
          <w:bCs/>
          <w:sz w:val="22"/>
          <w:szCs w:val="22"/>
          <w:lang w:eastAsia="en-US"/>
        </w:rPr>
      </w:pPr>
    </w:p>
    <w:p w:rsidR="001B6472" w:rsidRPr="006A0592" w:rsidRDefault="001B6472" w:rsidP="002960FC">
      <w:pPr>
        <w:autoSpaceDE w:val="0"/>
        <w:autoSpaceDN w:val="0"/>
        <w:adjustRightInd w:val="0"/>
        <w:jc w:val="both"/>
        <w:rPr>
          <w:rFonts w:ascii="Arial" w:eastAsiaTheme="minorHAnsi" w:hAnsi="Arial" w:cs="Arial"/>
          <w:bCs/>
          <w:sz w:val="22"/>
          <w:szCs w:val="22"/>
          <w:lang w:eastAsia="en-US"/>
        </w:rPr>
      </w:pPr>
      <w:r w:rsidRPr="006A0592">
        <w:rPr>
          <w:rFonts w:ascii="Arial" w:eastAsiaTheme="minorHAnsi" w:hAnsi="Arial" w:cs="Arial"/>
          <w:bCs/>
          <w:sz w:val="22"/>
          <w:szCs w:val="22"/>
          <w:lang w:eastAsia="en-US"/>
        </w:rPr>
        <w:t>In separate guidance issued by the Medicines Optimis</w:t>
      </w:r>
      <w:r w:rsidR="007D18F8" w:rsidRPr="006A0592">
        <w:rPr>
          <w:rFonts w:ascii="Arial" w:eastAsiaTheme="minorHAnsi" w:hAnsi="Arial" w:cs="Arial"/>
          <w:bCs/>
          <w:sz w:val="22"/>
          <w:szCs w:val="22"/>
          <w:lang w:eastAsia="en-US"/>
        </w:rPr>
        <w:t>ation team</w:t>
      </w:r>
      <w:r w:rsidRPr="006A0592">
        <w:rPr>
          <w:rFonts w:ascii="Arial" w:eastAsiaTheme="minorHAnsi" w:hAnsi="Arial" w:cs="Arial"/>
          <w:bCs/>
          <w:sz w:val="22"/>
          <w:szCs w:val="22"/>
          <w:lang w:eastAsia="en-US"/>
        </w:rPr>
        <w:t xml:space="preserve"> </w:t>
      </w:r>
      <w:r w:rsidR="00385E1F" w:rsidRPr="006A0592">
        <w:rPr>
          <w:rFonts w:ascii="Arial" w:eastAsiaTheme="minorHAnsi" w:hAnsi="Arial" w:cs="Arial"/>
          <w:b/>
          <w:bCs/>
          <w:sz w:val="22"/>
          <w:szCs w:val="22"/>
          <w:lang w:eastAsia="en-US"/>
        </w:rPr>
        <w:t>the use of bath and shower emollients was no longer recommended due to the lack of clinical evidence of their benefit</w:t>
      </w:r>
      <w:r w:rsidR="007D18F8" w:rsidRPr="006A0592">
        <w:rPr>
          <w:rFonts w:ascii="Arial" w:eastAsiaTheme="minorHAnsi" w:hAnsi="Arial" w:cs="Arial"/>
          <w:b/>
          <w:bCs/>
          <w:sz w:val="22"/>
          <w:szCs w:val="22"/>
          <w:lang w:eastAsia="en-US"/>
        </w:rPr>
        <w:t>.</w:t>
      </w:r>
      <w:r w:rsidR="007D18F8" w:rsidRPr="006A0592">
        <w:rPr>
          <w:rFonts w:ascii="Arial" w:eastAsiaTheme="minorHAnsi" w:hAnsi="Arial" w:cs="Arial"/>
          <w:bCs/>
          <w:sz w:val="22"/>
          <w:szCs w:val="22"/>
          <w:lang w:eastAsia="en-US"/>
        </w:rPr>
        <w:t xml:space="preserve"> (Prescribing tip 38 August 2014 Guidance on the use of bath and shower emollients).</w:t>
      </w:r>
      <w:r w:rsidR="006A0592" w:rsidRPr="006A0592">
        <w:rPr>
          <w:rFonts w:ascii="Arial" w:eastAsiaTheme="minorHAnsi" w:hAnsi="Arial" w:cs="Arial"/>
          <w:bCs/>
          <w:sz w:val="22"/>
          <w:szCs w:val="22"/>
          <w:lang w:eastAsia="en-US"/>
        </w:rPr>
        <w:t xml:space="preserve"> </w:t>
      </w:r>
    </w:p>
    <w:p w:rsidR="001B6472" w:rsidRPr="006A0592" w:rsidRDefault="001B6472" w:rsidP="002960FC">
      <w:pPr>
        <w:autoSpaceDE w:val="0"/>
        <w:autoSpaceDN w:val="0"/>
        <w:adjustRightInd w:val="0"/>
        <w:jc w:val="both"/>
        <w:rPr>
          <w:rFonts w:ascii="Arial" w:eastAsiaTheme="minorHAnsi" w:hAnsi="Arial" w:cs="Arial"/>
          <w:bCs/>
          <w:sz w:val="22"/>
          <w:szCs w:val="22"/>
          <w:lang w:eastAsia="en-US"/>
        </w:rPr>
      </w:pPr>
    </w:p>
    <w:p w:rsidR="006A0592" w:rsidRPr="006A0592" w:rsidRDefault="004A6961" w:rsidP="006A0592">
      <w:pPr>
        <w:autoSpaceDE w:val="0"/>
        <w:autoSpaceDN w:val="0"/>
        <w:adjustRightInd w:val="0"/>
        <w:jc w:val="center"/>
        <w:rPr>
          <w:rFonts w:ascii="Arial" w:eastAsiaTheme="minorHAnsi" w:hAnsi="Arial" w:cs="Arial"/>
          <w:bCs/>
          <w:sz w:val="22"/>
          <w:szCs w:val="22"/>
          <w:lang w:eastAsia="en-US"/>
        </w:rPr>
      </w:pPr>
      <w:r w:rsidRPr="006A0592">
        <w:rPr>
          <w:rFonts w:ascii="Arial" w:eastAsiaTheme="minorHAnsi" w:hAnsi="Arial" w:cs="Arial"/>
          <w:b/>
          <w:bCs/>
          <w:sz w:val="22"/>
          <w:szCs w:val="22"/>
          <w:lang w:eastAsia="en-US"/>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4pt" o:ole="">
            <v:imagedata r:id="rId9" o:title=""/>
          </v:shape>
          <o:OLEObject Type="Embed" ProgID="AcroExch.Document.DC" ShapeID="_x0000_i1025" DrawAspect="Icon" ObjectID="_1569407466" r:id="rId10"/>
        </w:object>
      </w:r>
    </w:p>
    <w:p w:rsidR="006A0592" w:rsidRPr="006A0592" w:rsidRDefault="006A0592" w:rsidP="002960FC">
      <w:pPr>
        <w:autoSpaceDE w:val="0"/>
        <w:autoSpaceDN w:val="0"/>
        <w:adjustRightInd w:val="0"/>
        <w:jc w:val="both"/>
        <w:rPr>
          <w:rFonts w:ascii="Arial" w:eastAsiaTheme="minorHAnsi" w:hAnsi="Arial" w:cs="Arial"/>
          <w:bCs/>
          <w:sz w:val="22"/>
          <w:szCs w:val="22"/>
          <w:lang w:eastAsia="en-US"/>
        </w:rPr>
      </w:pPr>
    </w:p>
    <w:p w:rsidR="006A0592" w:rsidRPr="006A0592" w:rsidRDefault="006A0592" w:rsidP="002960FC">
      <w:pPr>
        <w:autoSpaceDE w:val="0"/>
        <w:autoSpaceDN w:val="0"/>
        <w:adjustRightInd w:val="0"/>
        <w:jc w:val="both"/>
        <w:rPr>
          <w:rFonts w:ascii="Arial" w:eastAsiaTheme="minorHAnsi" w:hAnsi="Arial" w:cs="Arial"/>
          <w:bCs/>
          <w:sz w:val="22"/>
          <w:szCs w:val="22"/>
          <w:lang w:eastAsia="en-US"/>
        </w:rPr>
      </w:pPr>
    </w:p>
    <w:p w:rsidR="001B6472" w:rsidRPr="006A0592" w:rsidRDefault="001B6472" w:rsidP="002960FC">
      <w:pPr>
        <w:autoSpaceDE w:val="0"/>
        <w:autoSpaceDN w:val="0"/>
        <w:adjustRightInd w:val="0"/>
        <w:jc w:val="both"/>
        <w:rPr>
          <w:rFonts w:ascii="Arial" w:eastAsiaTheme="minorHAnsi" w:hAnsi="Arial" w:cs="Arial"/>
          <w:bCs/>
          <w:sz w:val="22"/>
          <w:szCs w:val="22"/>
          <w:lang w:eastAsia="en-US"/>
        </w:rPr>
      </w:pPr>
    </w:p>
    <w:p w:rsidR="001B6472" w:rsidRPr="006A0592" w:rsidRDefault="001B6472" w:rsidP="002960FC">
      <w:pPr>
        <w:autoSpaceDE w:val="0"/>
        <w:autoSpaceDN w:val="0"/>
        <w:adjustRightInd w:val="0"/>
        <w:jc w:val="both"/>
        <w:rPr>
          <w:rFonts w:ascii="Arial" w:eastAsiaTheme="minorHAnsi" w:hAnsi="Arial" w:cs="Arial"/>
          <w:bCs/>
          <w:sz w:val="22"/>
          <w:szCs w:val="22"/>
          <w:lang w:eastAsia="en-US"/>
        </w:rPr>
      </w:pPr>
      <w:r w:rsidRPr="006A0592">
        <w:rPr>
          <w:rFonts w:ascii="Arial" w:eastAsiaTheme="minorHAnsi" w:hAnsi="Arial" w:cs="Arial"/>
          <w:bCs/>
          <w:sz w:val="22"/>
          <w:szCs w:val="22"/>
          <w:lang w:eastAsia="en-US"/>
        </w:rPr>
        <w:t xml:space="preserve">Following the initiation of </w:t>
      </w:r>
      <w:r w:rsidR="007D18F8" w:rsidRPr="006A0592">
        <w:rPr>
          <w:rFonts w:ascii="Arial" w:eastAsiaTheme="minorHAnsi" w:hAnsi="Arial" w:cs="Arial"/>
          <w:bCs/>
          <w:sz w:val="22"/>
          <w:szCs w:val="22"/>
          <w:lang w:eastAsia="en-US"/>
        </w:rPr>
        <w:t>Prescribing for Clinical Need P</w:t>
      </w:r>
      <w:r w:rsidRPr="006A0592">
        <w:rPr>
          <w:rFonts w:ascii="Arial" w:eastAsiaTheme="minorHAnsi" w:hAnsi="Arial" w:cs="Arial"/>
          <w:bCs/>
          <w:sz w:val="22"/>
          <w:szCs w:val="22"/>
          <w:lang w:eastAsia="en-US"/>
        </w:rPr>
        <w:t xml:space="preserve">olicy in practice the CCG customer care team and Medicines Optimisation team have received high levels of queries from both practices and patients. It appears that practice interpretation of the policy is variable across the CCG. As a result it is felt necessary to have further discussions with local dermatology colleagues to provide extra clarity for practices. </w:t>
      </w:r>
    </w:p>
    <w:p w:rsidR="006A0592" w:rsidRPr="006A0592" w:rsidRDefault="006A0592" w:rsidP="002960FC">
      <w:pPr>
        <w:autoSpaceDE w:val="0"/>
        <w:autoSpaceDN w:val="0"/>
        <w:adjustRightInd w:val="0"/>
        <w:jc w:val="both"/>
        <w:rPr>
          <w:rFonts w:ascii="Arial" w:eastAsiaTheme="minorHAnsi" w:hAnsi="Arial" w:cs="Arial"/>
          <w:bCs/>
          <w:sz w:val="22"/>
          <w:szCs w:val="22"/>
          <w:lang w:eastAsia="en-US"/>
        </w:rPr>
      </w:pPr>
    </w:p>
    <w:p w:rsidR="006A0592" w:rsidRPr="006A0592" w:rsidRDefault="006A0592" w:rsidP="002960FC">
      <w:pPr>
        <w:autoSpaceDE w:val="0"/>
        <w:autoSpaceDN w:val="0"/>
        <w:adjustRightInd w:val="0"/>
        <w:jc w:val="both"/>
        <w:rPr>
          <w:rFonts w:ascii="Arial" w:eastAsiaTheme="minorHAnsi" w:hAnsi="Arial" w:cs="Arial"/>
          <w:bCs/>
          <w:sz w:val="22"/>
          <w:szCs w:val="22"/>
          <w:lang w:eastAsia="en-US"/>
        </w:rPr>
      </w:pPr>
    </w:p>
    <w:p w:rsidR="006A0592" w:rsidRPr="006A0592" w:rsidRDefault="006A0592" w:rsidP="002960FC">
      <w:pPr>
        <w:autoSpaceDE w:val="0"/>
        <w:autoSpaceDN w:val="0"/>
        <w:adjustRightInd w:val="0"/>
        <w:jc w:val="both"/>
        <w:rPr>
          <w:rFonts w:ascii="Arial" w:eastAsiaTheme="minorHAnsi" w:hAnsi="Arial" w:cs="Arial"/>
          <w:bCs/>
          <w:sz w:val="22"/>
          <w:szCs w:val="22"/>
          <w:lang w:eastAsia="en-US"/>
        </w:rPr>
      </w:pPr>
    </w:p>
    <w:p w:rsidR="006A0592" w:rsidRDefault="006A0592" w:rsidP="002960FC">
      <w:pPr>
        <w:autoSpaceDE w:val="0"/>
        <w:autoSpaceDN w:val="0"/>
        <w:adjustRightInd w:val="0"/>
        <w:jc w:val="both"/>
        <w:rPr>
          <w:rFonts w:ascii="Arial" w:eastAsiaTheme="minorHAnsi" w:hAnsi="Arial" w:cs="Arial"/>
          <w:b/>
          <w:bCs/>
          <w:sz w:val="22"/>
          <w:szCs w:val="22"/>
          <w:lang w:eastAsia="en-US"/>
        </w:rPr>
      </w:pPr>
      <w:r w:rsidRPr="006A0592">
        <w:rPr>
          <w:rFonts w:ascii="Arial" w:eastAsiaTheme="minorHAnsi" w:hAnsi="Arial" w:cs="Arial"/>
          <w:b/>
          <w:bCs/>
          <w:sz w:val="22"/>
          <w:szCs w:val="22"/>
          <w:lang w:eastAsia="en-US"/>
        </w:rPr>
        <w:t>Recommendation</w:t>
      </w:r>
      <w:r w:rsidR="004A6961">
        <w:rPr>
          <w:rFonts w:ascii="Arial" w:eastAsiaTheme="minorHAnsi" w:hAnsi="Arial" w:cs="Arial"/>
          <w:b/>
          <w:bCs/>
          <w:sz w:val="22"/>
          <w:szCs w:val="22"/>
          <w:lang w:eastAsia="en-US"/>
        </w:rPr>
        <w:t>s</w:t>
      </w:r>
      <w:r w:rsidRPr="006A0592">
        <w:rPr>
          <w:rFonts w:ascii="Arial" w:eastAsiaTheme="minorHAnsi" w:hAnsi="Arial" w:cs="Arial"/>
          <w:b/>
          <w:bCs/>
          <w:sz w:val="22"/>
          <w:szCs w:val="22"/>
          <w:lang w:eastAsia="en-US"/>
        </w:rPr>
        <w:t xml:space="preserve"> for practice</w:t>
      </w:r>
    </w:p>
    <w:p w:rsidR="006A0592" w:rsidRPr="006A0592" w:rsidRDefault="006A0592" w:rsidP="002960FC">
      <w:pPr>
        <w:autoSpaceDE w:val="0"/>
        <w:autoSpaceDN w:val="0"/>
        <w:adjustRightInd w:val="0"/>
        <w:jc w:val="both"/>
        <w:rPr>
          <w:rFonts w:ascii="Arial" w:eastAsiaTheme="minorHAnsi" w:hAnsi="Arial" w:cs="Arial"/>
          <w:b/>
          <w:bCs/>
          <w:sz w:val="22"/>
          <w:szCs w:val="22"/>
          <w:lang w:eastAsia="en-US"/>
        </w:rPr>
      </w:pPr>
    </w:p>
    <w:p w:rsidR="006A0592" w:rsidRPr="006A0592" w:rsidRDefault="006A0592" w:rsidP="002960FC">
      <w:pPr>
        <w:autoSpaceDE w:val="0"/>
        <w:autoSpaceDN w:val="0"/>
        <w:adjustRightInd w:val="0"/>
        <w:jc w:val="both"/>
        <w:rPr>
          <w:rFonts w:ascii="Arial" w:eastAsiaTheme="minorHAnsi" w:hAnsi="Arial" w:cs="Arial"/>
          <w:b/>
          <w:bCs/>
          <w:sz w:val="22"/>
          <w:szCs w:val="22"/>
          <w:lang w:eastAsia="en-US"/>
        </w:rPr>
      </w:pPr>
      <w:r w:rsidRPr="006A0592">
        <w:rPr>
          <w:rFonts w:ascii="Arial" w:eastAsiaTheme="minorHAnsi" w:hAnsi="Arial" w:cs="Arial"/>
          <w:bCs/>
          <w:noProof/>
          <w:sz w:val="22"/>
          <w:szCs w:val="22"/>
        </w:rPr>
        <mc:AlternateContent>
          <mc:Choice Requires="wps">
            <w:drawing>
              <wp:anchor distT="0" distB="0" distL="114300" distR="114300" simplePos="0" relativeHeight="251661312" behindDoc="0" locked="0" layoutInCell="1" allowOverlap="1" wp14:anchorId="67BDA96D" wp14:editId="7219B301">
                <wp:simplePos x="0" y="0"/>
                <wp:positionH relativeFrom="column">
                  <wp:align>center</wp:align>
                </wp:positionH>
                <wp:positionV relativeFrom="paragraph">
                  <wp:posOffset>0</wp:posOffset>
                </wp:positionV>
                <wp:extent cx="6527800" cy="966470"/>
                <wp:effectExtent l="0" t="0" r="2540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391" cy="967075"/>
                        </a:xfrm>
                        <a:prstGeom prst="rect">
                          <a:avLst/>
                        </a:prstGeom>
                        <a:solidFill>
                          <a:schemeClr val="tx2">
                            <a:lumMod val="20000"/>
                            <a:lumOff val="80000"/>
                          </a:schemeClr>
                        </a:solidFill>
                        <a:ln w="9525">
                          <a:solidFill>
                            <a:srgbClr val="000000"/>
                          </a:solidFill>
                          <a:miter lim="800000"/>
                          <a:headEnd/>
                          <a:tailEnd/>
                        </a:ln>
                      </wps:spPr>
                      <wps:txbx>
                        <w:txbxContent>
                          <w:p w:rsidR="006A0592" w:rsidRDefault="006A0592" w:rsidP="006A0592">
                            <w:pPr>
                              <w:autoSpaceDE w:val="0"/>
                              <w:autoSpaceDN w:val="0"/>
                              <w:adjustRightInd w:val="0"/>
                              <w:jc w:val="both"/>
                              <w:rPr>
                                <w:rFonts w:ascii="Arial" w:eastAsiaTheme="minorHAnsi" w:hAnsi="Arial" w:cs="Arial"/>
                                <w:b/>
                                <w:bCs/>
                                <w:sz w:val="20"/>
                                <w:szCs w:val="20"/>
                                <w:lang w:eastAsia="en-US"/>
                              </w:rPr>
                            </w:pPr>
                          </w:p>
                          <w:p w:rsidR="006A0592" w:rsidRPr="006A0592" w:rsidRDefault="006A0592" w:rsidP="006A0592">
                            <w:pPr>
                              <w:pStyle w:val="ListParagraph"/>
                              <w:numPr>
                                <w:ilvl w:val="0"/>
                                <w:numId w:val="45"/>
                              </w:numPr>
                              <w:autoSpaceDE w:val="0"/>
                              <w:autoSpaceDN w:val="0"/>
                              <w:adjustRightInd w:val="0"/>
                              <w:jc w:val="both"/>
                              <w:rPr>
                                <w:rFonts w:ascii="Arial" w:eastAsiaTheme="minorHAnsi" w:hAnsi="Arial" w:cs="Arial"/>
                                <w:b/>
                                <w:bCs/>
                                <w:sz w:val="20"/>
                                <w:szCs w:val="20"/>
                                <w:lang w:eastAsia="en-US"/>
                              </w:rPr>
                            </w:pPr>
                            <w:r w:rsidRPr="006A0592">
                              <w:rPr>
                                <w:rFonts w:ascii="Arial" w:eastAsiaTheme="minorHAnsi" w:hAnsi="Arial" w:cs="Arial"/>
                                <w:b/>
                                <w:bCs/>
                                <w:sz w:val="20"/>
                                <w:szCs w:val="20"/>
                                <w:lang w:eastAsia="en-US"/>
                              </w:rPr>
                              <w:t>Decisions made to date to discontinue treatment based on clinical judgement should be upheld.</w:t>
                            </w:r>
                          </w:p>
                          <w:p w:rsidR="006A0592" w:rsidRPr="006A0592" w:rsidRDefault="006A0592" w:rsidP="006A0592">
                            <w:pPr>
                              <w:autoSpaceDE w:val="0"/>
                              <w:autoSpaceDN w:val="0"/>
                              <w:adjustRightInd w:val="0"/>
                              <w:jc w:val="both"/>
                              <w:rPr>
                                <w:rFonts w:ascii="Arial" w:eastAsiaTheme="minorHAnsi" w:hAnsi="Arial" w:cs="Arial"/>
                                <w:b/>
                                <w:bCs/>
                                <w:color w:val="000000"/>
                                <w:sz w:val="20"/>
                                <w:szCs w:val="20"/>
                                <w:lang w:eastAsia="en-US"/>
                              </w:rPr>
                            </w:pPr>
                          </w:p>
                          <w:p w:rsidR="006A0592" w:rsidRPr="006A0592" w:rsidRDefault="006A0592" w:rsidP="006A0592">
                            <w:pPr>
                              <w:pStyle w:val="ListParagraph"/>
                              <w:numPr>
                                <w:ilvl w:val="0"/>
                                <w:numId w:val="43"/>
                              </w:numPr>
                              <w:autoSpaceDE w:val="0"/>
                              <w:autoSpaceDN w:val="0"/>
                              <w:adjustRightInd w:val="0"/>
                              <w:jc w:val="both"/>
                              <w:rPr>
                                <w:rFonts w:ascii="Arial" w:eastAsiaTheme="minorHAnsi" w:hAnsi="Arial" w:cs="Arial"/>
                                <w:b/>
                                <w:bCs/>
                                <w:color w:val="000000"/>
                                <w:sz w:val="20"/>
                                <w:szCs w:val="20"/>
                                <w:lang w:eastAsia="en-US"/>
                              </w:rPr>
                            </w:pPr>
                            <w:r w:rsidRPr="006A0592">
                              <w:rPr>
                                <w:rFonts w:ascii="Arial" w:eastAsiaTheme="minorHAnsi" w:hAnsi="Arial" w:cs="Arial"/>
                                <w:b/>
                                <w:bCs/>
                                <w:color w:val="000000"/>
                                <w:sz w:val="20"/>
                                <w:szCs w:val="20"/>
                                <w:lang w:eastAsia="en-US"/>
                              </w:rPr>
                              <w:t>Any further practice reviews of the use of these products should be suspended until further guidance can be issued.</w:t>
                            </w:r>
                          </w:p>
                          <w:p w:rsidR="007D18F8" w:rsidRDefault="007D18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14pt;height:76.1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" fillcolor="#c6d9f1 [671]">
                <v:textbox>
                  <w:txbxContent>
                    <w:p w:rsidR="006A0592" w:rsidRDefault="006A0592" w:rsidP="006A0592">
                      <w:pPr>
                        <w:autoSpaceDE w:val="0"/>
                        <w:autoSpaceDN w:val="0"/>
                        <w:adjustRightInd w:val="0"/>
                        <w:jc w:val="both"/>
                        <w:rPr>
                          <w:rFonts w:ascii="Arial" w:eastAsiaTheme="minorHAnsi" w:hAnsi="Arial" w:cs="Arial"/>
                          <w:b/>
                          <w:bCs/>
                          <w:sz w:val="20"/>
                          <w:szCs w:val="20"/>
                          <w:lang w:eastAsia="en-US"/>
                        </w:rPr>
                      </w:pPr>
                    </w:p>
                    <w:p w:rsidR="006A0592" w:rsidRPr="006A0592" w:rsidRDefault="006A0592" w:rsidP="006A0592">
                      <w:pPr>
                        <w:pStyle w:val="ListParagraph"/>
                        <w:numPr>
                          <w:ilvl w:val="0"/>
                          <w:numId w:val="45"/>
                        </w:numPr>
                        <w:autoSpaceDE w:val="0"/>
                        <w:autoSpaceDN w:val="0"/>
                        <w:adjustRightInd w:val="0"/>
                        <w:jc w:val="both"/>
                        <w:rPr>
                          <w:rFonts w:ascii="Arial" w:eastAsiaTheme="minorHAnsi" w:hAnsi="Arial" w:cs="Arial"/>
                          <w:b/>
                          <w:bCs/>
                          <w:sz w:val="20"/>
                          <w:szCs w:val="20"/>
                          <w:lang w:eastAsia="en-US"/>
                        </w:rPr>
                      </w:pPr>
                      <w:r w:rsidRPr="006A0592">
                        <w:rPr>
                          <w:rFonts w:ascii="Arial" w:eastAsiaTheme="minorHAnsi" w:hAnsi="Arial" w:cs="Arial"/>
                          <w:b/>
                          <w:bCs/>
                          <w:sz w:val="20"/>
                          <w:szCs w:val="20"/>
                          <w:lang w:eastAsia="en-US"/>
                        </w:rPr>
                        <w:t>Decisions made to date to discontinue treatment based on clinical judgement should be upheld.</w:t>
                      </w:r>
                    </w:p>
                    <w:p w:rsidR="006A0592" w:rsidRPr="006A0592" w:rsidRDefault="006A0592" w:rsidP="006A0592">
                      <w:pPr>
                        <w:autoSpaceDE w:val="0"/>
                        <w:autoSpaceDN w:val="0"/>
                        <w:adjustRightInd w:val="0"/>
                        <w:jc w:val="both"/>
                        <w:rPr>
                          <w:rFonts w:ascii="Arial" w:eastAsiaTheme="minorHAnsi" w:hAnsi="Arial" w:cs="Arial"/>
                          <w:b/>
                          <w:bCs/>
                          <w:color w:val="000000"/>
                          <w:sz w:val="20"/>
                          <w:szCs w:val="20"/>
                          <w:lang w:eastAsia="en-US"/>
                        </w:rPr>
                      </w:pPr>
                    </w:p>
                    <w:p w:rsidR="006A0592" w:rsidRPr="006A0592" w:rsidRDefault="006A0592" w:rsidP="006A0592">
                      <w:pPr>
                        <w:pStyle w:val="ListParagraph"/>
                        <w:numPr>
                          <w:ilvl w:val="0"/>
                          <w:numId w:val="43"/>
                        </w:numPr>
                        <w:autoSpaceDE w:val="0"/>
                        <w:autoSpaceDN w:val="0"/>
                        <w:adjustRightInd w:val="0"/>
                        <w:jc w:val="both"/>
                        <w:rPr>
                          <w:rFonts w:ascii="Arial" w:eastAsiaTheme="minorHAnsi" w:hAnsi="Arial" w:cs="Arial"/>
                          <w:b/>
                          <w:bCs/>
                          <w:color w:val="000000"/>
                          <w:sz w:val="20"/>
                          <w:szCs w:val="20"/>
                          <w:lang w:eastAsia="en-US"/>
                        </w:rPr>
                      </w:pPr>
                      <w:r w:rsidRPr="006A0592">
                        <w:rPr>
                          <w:rFonts w:ascii="Arial" w:eastAsiaTheme="minorHAnsi" w:hAnsi="Arial" w:cs="Arial"/>
                          <w:b/>
                          <w:bCs/>
                          <w:color w:val="000000"/>
                          <w:sz w:val="20"/>
                          <w:szCs w:val="20"/>
                          <w:lang w:eastAsia="en-US"/>
                        </w:rPr>
                        <w:t>Any further practice reviews of the use of these products should be suspended until further guidance can be issued.</w:t>
                      </w:r>
                    </w:p>
                    <w:p w:rsidR="007D18F8" w:rsidRDefault="007D18F8"/>
                  </w:txbxContent>
                </v:textbox>
              </v:shape>
            </w:pict>
          </mc:Fallback>
        </mc:AlternateContent>
      </w:r>
    </w:p>
    <w:p w:rsidR="007D18F8" w:rsidRPr="006A0592" w:rsidRDefault="007D18F8" w:rsidP="002960FC">
      <w:pPr>
        <w:autoSpaceDE w:val="0"/>
        <w:autoSpaceDN w:val="0"/>
        <w:adjustRightInd w:val="0"/>
        <w:jc w:val="both"/>
        <w:rPr>
          <w:rFonts w:ascii="Arial" w:eastAsiaTheme="minorHAnsi" w:hAnsi="Arial" w:cs="Arial"/>
          <w:b/>
          <w:bCs/>
          <w:sz w:val="22"/>
          <w:szCs w:val="22"/>
          <w:lang w:eastAsia="en-US"/>
        </w:rPr>
      </w:pPr>
    </w:p>
    <w:p w:rsidR="007D18F8" w:rsidRPr="006A0592" w:rsidRDefault="007D18F8" w:rsidP="002960FC">
      <w:pPr>
        <w:autoSpaceDE w:val="0"/>
        <w:autoSpaceDN w:val="0"/>
        <w:adjustRightInd w:val="0"/>
        <w:jc w:val="both"/>
        <w:rPr>
          <w:rFonts w:ascii="Arial" w:eastAsiaTheme="minorHAnsi" w:hAnsi="Arial" w:cs="Arial"/>
          <w:bCs/>
          <w:sz w:val="22"/>
          <w:szCs w:val="22"/>
          <w:lang w:eastAsia="en-US"/>
        </w:rPr>
      </w:pPr>
    </w:p>
    <w:p w:rsidR="001B6472" w:rsidRPr="006A0592" w:rsidRDefault="001B6472" w:rsidP="002960FC">
      <w:pPr>
        <w:autoSpaceDE w:val="0"/>
        <w:autoSpaceDN w:val="0"/>
        <w:adjustRightInd w:val="0"/>
        <w:jc w:val="both"/>
        <w:rPr>
          <w:rFonts w:ascii="Arial" w:eastAsiaTheme="minorHAnsi" w:hAnsi="Arial" w:cs="Arial"/>
          <w:bCs/>
          <w:sz w:val="22"/>
          <w:szCs w:val="22"/>
          <w:lang w:eastAsia="en-US"/>
        </w:rPr>
      </w:pPr>
    </w:p>
    <w:p w:rsidR="007D18F8" w:rsidRPr="006A0592" w:rsidRDefault="007D18F8" w:rsidP="002960FC">
      <w:pPr>
        <w:autoSpaceDE w:val="0"/>
        <w:autoSpaceDN w:val="0"/>
        <w:adjustRightInd w:val="0"/>
        <w:jc w:val="both"/>
        <w:rPr>
          <w:rFonts w:ascii="Arial" w:eastAsiaTheme="minorHAnsi" w:hAnsi="Arial" w:cs="Arial"/>
          <w:bCs/>
          <w:sz w:val="22"/>
          <w:szCs w:val="22"/>
          <w:lang w:eastAsia="en-US"/>
        </w:rPr>
      </w:pPr>
    </w:p>
    <w:p w:rsidR="007D18F8" w:rsidRDefault="007D18F8" w:rsidP="002960FC">
      <w:pPr>
        <w:autoSpaceDE w:val="0"/>
        <w:autoSpaceDN w:val="0"/>
        <w:adjustRightInd w:val="0"/>
        <w:jc w:val="both"/>
        <w:rPr>
          <w:rFonts w:ascii="Arial" w:eastAsiaTheme="minorHAnsi" w:hAnsi="Arial" w:cs="Arial"/>
          <w:bCs/>
          <w:sz w:val="20"/>
          <w:szCs w:val="20"/>
          <w:lang w:eastAsia="en-US"/>
        </w:rPr>
      </w:pPr>
    </w:p>
    <w:p w:rsidR="007D18F8" w:rsidRDefault="007D18F8" w:rsidP="002960FC">
      <w:pPr>
        <w:autoSpaceDE w:val="0"/>
        <w:autoSpaceDN w:val="0"/>
        <w:adjustRightInd w:val="0"/>
        <w:jc w:val="both"/>
        <w:rPr>
          <w:rFonts w:ascii="Arial" w:eastAsiaTheme="minorHAnsi" w:hAnsi="Arial" w:cs="Arial"/>
          <w:bCs/>
          <w:sz w:val="20"/>
          <w:szCs w:val="20"/>
          <w:lang w:eastAsia="en-US"/>
        </w:rPr>
      </w:pPr>
    </w:p>
    <w:p w:rsidR="007D18F8" w:rsidRDefault="007D18F8" w:rsidP="002960FC">
      <w:pPr>
        <w:autoSpaceDE w:val="0"/>
        <w:autoSpaceDN w:val="0"/>
        <w:adjustRightInd w:val="0"/>
        <w:jc w:val="both"/>
        <w:rPr>
          <w:rFonts w:ascii="Arial" w:eastAsiaTheme="minorHAnsi" w:hAnsi="Arial" w:cs="Arial"/>
          <w:bCs/>
          <w:sz w:val="20"/>
          <w:szCs w:val="20"/>
          <w:lang w:eastAsia="en-US"/>
        </w:rPr>
      </w:pPr>
    </w:p>
    <w:p w:rsidR="007D18F8" w:rsidRDefault="007D18F8" w:rsidP="002960FC">
      <w:pPr>
        <w:autoSpaceDE w:val="0"/>
        <w:autoSpaceDN w:val="0"/>
        <w:adjustRightInd w:val="0"/>
        <w:jc w:val="both"/>
        <w:rPr>
          <w:rFonts w:ascii="Arial" w:eastAsiaTheme="minorHAnsi" w:hAnsi="Arial" w:cs="Arial"/>
          <w:bCs/>
          <w:sz w:val="20"/>
          <w:szCs w:val="20"/>
          <w:lang w:eastAsia="en-US"/>
        </w:rPr>
      </w:pPr>
    </w:p>
    <w:p w:rsidR="007D18F8" w:rsidRDefault="007D18F8" w:rsidP="002960FC">
      <w:pPr>
        <w:autoSpaceDE w:val="0"/>
        <w:autoSpaceDN w:val="0"/>
        <w:adjustRightInd w:val="0"/>
        <w:jc w:val="both"/>
        <w:rPr>
          <w:rFonts w:ascii="Arial" w:eastAsiaTheme="minorHAnsi" w:hAnsi="Arial" w:cs="Arial"/>
          <w:bCs/>
          <w:sz w:val="20"/>
          <w:szCs w:val="20"/>
          <w:lang w:eastAsia="en-US"/>
        </w:rPr>
      </w:pPr>
    </w:p>
    <w:p w:rsidR="006A0592" w:rsidRDefault="006A0592" w:rsidP="006143FC">
      <w:pPr>
        <w:tabs>
          <w:tab w:val="left" w:pos="8760"/>
        </w:tabs>
        <w:jc w:val="center"/>
        <w:rPr>
          <w:rFonts w:ascii="Helvetica-Bold" w:eastAsiaTheme="minorHAnsi" w:hAnsi="Helvetica-Bold" w:cs="Helvetica-Bold"/>
          <w:b/>
          <w:bCs/>
          <w:color w:val="000000"/>
          <w:sz w:val="18"/>
          <w:szCs w:val="18"/>
          <w:lang w:eastAsia="en-US"/>
        </w:rPr>
      </w:pPr>
    </w:p>
    <w:p w:rsidR="006A0592" w:rsidRDefault="006A0592" w:rsidP="006143FC">
      <w:pPr>
        <w:tabs>
          <w:tab w:val="left" w:pos="8760"/>
        </w:tabs>
        <w:jc w:val="center"/>
        <w:rPr>
          <w:rFonts w:ascii="Helvetica-Bold" w:eastAsiaTheme="minorHAnsi" w:hAnsi="Helvetica-Bold" w:cs="Helvetica-Bold"/>
          <w:b/>
          <w:bCs/>
          <w:color w:val="000000"/>
          <w:sz w:val="18"/>
          <w:szCs w:val="18"/>
          <w:lang w:eastAsia="en-US"/>
        </w:rPr>
      </w:pPr>
    </w:p>
    <w:p w:rsidR="006A0592" w:rsidRDefault="006A0592" w:rsidP="006143FC">
      <w:pPr>
        <w:tabs>
          <w:tab w:val="left" w:pos="8760"/>
        </w:tabs>
        <w:jc w:val="center"/>
        <w:rPr>
          <w:rFonts w:ascii="Helvetica-Bold" w:eastAsiaTheme="minorHAnsi" w:hAnsi="Helvetica-Bold" w:cs="Helvetica-Bold"/>
          <w:b/>
          <w:bCs/>
          <w:color w:val="000000"/>
          <w:sz w:val="18"/>
          <w:szCs w:val="18"/>
          <w:lang w:eastAsia="en-US"/>
        </w:rPr>
      </w:pPr>
    </w:p>
    <w:p w:rsidR="004C392C" w:rsidRPr="001F0980" w:rsidRDefault="00B431BD" w:rsidP="006143FC">
      <w:pPr>
        <w:tabs>
          <w:tab w:val="left" w:pos="8760"/>
        </w:tabs>
        <w:jc w:val="center"/>
        <w:rPr>
          <w:rFonts w:ascii="Arial" w:eastAsia="Calibri" w:hAnsi="Arial" w:cs="Arial"/>
          <w:sz w:val="22"/>
          <w:szCs w:val="22"/>
          <w:lang w:eastAsia="en-US"/>
        </w:rPr>
      </w:pPr>
      <w:r>
        <w:rPr>
          <w:rFonts w:ascii="Helvetica-Bold" w:eastAsiaTheme="minorHAnsi" w:hAnsi="Helvetica-Bold" w:cs="Helvetica-Bold"/>
          <w:b/>
          <w:bCs/>
          <w:color w:val="000000"/>
          <w:sz w:val="18"/>
          <w:szCs w:val="18"/>
          <w:lang w:eastAsia="en-US"/>
        </w:rPr>
        <w:t>To contact the Medicines Optimisation Team please phone 01772 214302</w:t>
      </w:r>
    </w:p>
    <w:p w:rsidR="00B97AA7" w:rsidRDefault="00B97AA7" w:rsidP="006143FC">
      <w:pPr>
        <w:tabs>
          <w:tab w:val="left" w:pos="8760"/>
        </w:tabs>
        <w:jc w:val="center"/>
        <w:rPr>
          <w:rFonts w:ascii="Arial" w:eastAsia="Calibri" w:hAnsi="Arial" w:cs="Arial"/>
          <w:b/>
          <w:sz w:val="22"/>
          <w:szCs w:val="22"/>
          <w:lang w:eastAsia="en-US"/>
        </w:rPr>
      </w:pPr>
    </w:p>
    <w:p w:rsidR="00B97AA7" w:rsidRDefault="00B97AA7" w:rsidP="006143FC">
      <w:pPr>
        <w:tabs>
          <w:tab w:val="left" w:pos="8760"/>
        </w:tabs>
        <w:jc w:val="center"/>
        <w:rPr>
          <w:rFonts w:ascii="Arial" w:eastAsia="Calibri" w:hAnsi="Arial" w:cs="Arial"/>
          <w:b/>
          <w:sz w:val="22"/>
          <w:szCs w:val="22"/>
          <w:lang w:eastAsia="en-US"/>
        </w:rPr>
      </w:pPr>
    </w:p>
    <w:sectPr w:rsidR="00B97AA7" w:rsidSect="007D58EA">
      <w:headerReference w:type="default" r:id="rId11"/>
      <w:footerReference w:type="default" r:id="rId12"/>
      <w:pgSz w:w="11906" w:h="16838" w:code="9"/>
      <w:pgMar w:top="720" w:right="567" w:bottom="720" w:left="567" w:header="0"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87C" w:rsidRDefault="0006787C" w:rsidP="009E7620">
      <w:r>
        <w:separator/>
      </w:r>
    </w:p>
  </w:endnote>
  <w:endnote w:type="continuationSeparator" w:id="0">
    <w:p w:rsidR="0006787C" w:rsidRDefault="0006787C" w:rsidP="009E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8C" w:rsidRDefault="00691E38" w:rsidP="00411E43">
    <w:pPr>
      <w:pStyle w:val="Footer"/>
      <w:jc w:val="center"/>
      <w:rPr>
        <w:noProof/>
      </w:rPr>
    </w:pPr>
    <w:r>
      <w:rPr>
        <w:noProof/>
      </w:rPr>
      <w:drawing>
        <wp:anchor distT="0" distB="0" distL="114300" distR="114300" simplePos="0" relativeHeight="251663360" behindDoc="1" locked="0" layoutInCell="1" allowOverlap="1" wp14:anchorId="6DA4A7F9" wp14:editId="60CCF789">
          <wp:simplePos x="0" y="0"/>
          <wp:positionH relativeFrom="column">
            <wp:posOffset>5401945</wp:posOffset>
          </wp:positionH>
          <wp:positionV relativeFrom="paragraph">
            <wp:posOffset>163830</wp:posOffset>
          </wp:positionV>
          <wp:extent cx="1509395" cy="678180"/>
          <wp:effectExtent l="0" t="0" r="0" b="7620"/>
          <wp:wrapNone/>
          <wp:docPr id="7" name="Picture 7" descr="V:\LCSU\Medicines Management\GP CSR CCG!!\Team\CCG logos\CS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CSU\Medicines Management\GP CSR CCG!!\Team\CCG logos\CS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08C" w:rsidRDefault="0027419C" w:rsidP="00411E43">
    <w:pPr>
      <w:pStyle w:val="Footer"/>
      <w:jc w:val="center"/>
    </w:pPr>
    <w:r>
      <w:rPr>
        <w:noProof/>
      </w:rPr>
      <w:drawing>
        <wp:anchor distT="0" distB="0" distL="114300" distR="114300" simplePos="0" relativeHeight="251662336" behindDoc="1" locked="0" layoutInCell="1" allowOverlap="1" wp14:anchorId="32413B2E" wp14:editId="0B882995">
          <wp:simplePos x="0" y="0"/>
          <wp:positionH relativeFrom="column">
            <wp:posOffset>1462</wp:posOffset>
          </wp:positionH>
          <wp:positionV relativeFrom="paragraph">
            <wp:posOffset>-214630</wp:posOffset>
          </wp:positionV>
          <wp:extent cx="1594884" cy="886047"/>
          <wp:effectExtent l="0" t="0" r="5715" b="9525"/>
          <wp:wrapNone/>
          <wp:docPr id="3" name="Picture 3" descr="V:\LCSU\Medicines Management\GP CSR CCG!!\Team\CCG logos\G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CSU\Medicines Management\GP CSR CCG!!\Team\CCG logos\GP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4884" cy="886047"/>
                  </a:xfrm>
                  <a:prstGeom prst="rect">
                    <a:avLst/>
                  </a:prstGeom>
                  <a:noFill/>
                  <a:ln>
                    <a:noFill/>
                  </a:ln>
                </pic:spPr>
              </pic:pic>
            </a:graphicData>
          </a:graphic>
          <wp14:sizeRelH relativeFrom="page">
            <wp14:pctWidth>0</wp14:pctWidth>
          </wp14:sizeRelH>
          <wp14:sizeRelV relativeFrom="page">
            <wp14:pctHeight>0</wp14:pctHeight>
          </wp14:sizeRelV>
        </wp:anchor>
      </w:drawing>
    </w:r>
    <w:r w:rsidR="0084208C">
      <w:ptab w:relativeTo="margin" w:alignment="center" w:leader="none"/>
    </w:r>
    <w:r w:rsidR="0084208C">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87C" w:rsidRDefault="0006787C" w:rsidP="009E7620">
      <w:r>
        <w:separator/>
      </w:r>
    </w:p>
  </w:footnote>
  <w:footnote w:type="continuationSeparator" w:id="0">
    <w:p w:rsidR="0006787C" w:rsidRDefault="0006787C" w:rsidP="009E7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8C" w:rsidRDefault="0084208C">
    <w:pPr>
      <w:pStyle w:val="Header"/>
      <w:rPr>
        <w:rFonts w:ascii="Arial" w:hAnsi="Arial" w:cs="Arial"/>
        <w:b/>
      </w:rPr>
    </w:pPr>
    <w:r>
      <w:rPr>
        <w:rFonts w:ascii="Arial" w:hAnsi="Arial" w:cs="Arial"/>
        <w:b/>
      </w:rPr>
      <w:t xml:space="preserve">                                                </w:t>
    </w:r>
  </w:p>
  <w:p w:rsidR="0084208C" w:rsidRDefault="00F76AF7" w:rsidP="00940BD0">
    <w:pPr>
      <w:pStyle w:val="Header"/>
      <w:jc w:val="right"/>
    </w:pPr>
    <w:r>
      <w:rPr>
        <w:noProof/>
      </w:rPr>
      <w:drawing>
        <wp:inline distT="0" distB="0" distL="0" distR="0" wp14:anchorId="13FB3049" wp14:editId="26782BF9">
          <wp:extent cx="680209" cy="784411"/>
          <wp:effectExtent l="0" t="0" r="5715" b="0"/>
          <wp:docPr id="2" name="Picture 2" descr="http://staff.midlandsandlancashirecsu.nhs.uk/joomlatools-files/docman-images/generated/26657d5ff9020d2abefe558796b995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ff.midlandsandlancashirecsu.nhs.uk/joomlatools-files/docman-images/generated/26657d5ff9020d2abefe558796b9958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561" cy="780204"/>
                  </a:xfrm>
                  <a:prstGeom prst="rect">
                    <a:avLst/>
                  </a:prstGeom>
                  <a:noFill/>
                  <a:ln>
                    <a:noFill/>
                  </a:ln>
                </pic:spPr>
              </pic:pic>
            </a:graphicData>
          </a:graphic>
        </wp:inline>
      </w:drawing>
    </w:r>
    <w:r w:rsidR="0084208C">
      <w:rPr>
        <w:rFonts w:ascii="Arial" w:hAnsi="Arial" w:cs="Arial"/>
        <w:b/>
        <w:noProof/>
      </w:rPr>
      <mc:AlternateContent>
        <mc:Choice Requires="wps">
          <w:drawing>
            <wp:anchor distT="0" distB="0" distL="114300" distR="114300" simplePos="0" relativeHeight="251661312" behindDoc="0" locked="0" layoutInCell="1" allowOverlap="1" wp14:anchorId="6B3BC5EC" wp14:editId="6F24E019">
              <wp:simplePos x="0" y="0"/>
              <wp:positionH relativeFrom="column">
                <wp:posOffset>1945004</wp:posOffset>
              </wp:positionH>
              <wp:positionV relativeFrom="paragraph">
                <wp:posOffset>310515</wp:posOffset>
              </wp:positionV>
              <wp:extent cx="2276475" cy="45720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22764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208C" w:rsidRDefault="008420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left:0;text-align:left;margin-left:153.15pt;margin-top:24.45pt;width:179.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" fillcolor="white [3201]" stroked="f" strokeweight=".5pt">
              <v:textbox>
                <w:txbxContent>
                  <w:p w:rsidR="0084208C" w:rsidRDefault="0084208C"/>
                </w:txbxContent>
              </v:textbox>
            </v:shape>
          </w:pict>
        </mc:Fallback>
      </mc:AlternateContent>
    </w:r>
    <w:r w:rsidR="0084208C" w:rsidRPr="003416E2">
      <w:ptab w:relativeTo="margin" w:alignment="right" w:leader="none"/>
    </w:r>
    <w:r w:rsidR="00940BD0">
      <w:rPr>
        <w:noProof/>
      </w:rPr>
      <w:drawing>
        <wp:inline distT="0" distB="0" distL="0" distR="0" wp14:anchorId="74B6188A" wp14:editId="08D850E9">
          <wp:extent cx="1509823" cy="700989"/>
          <wp:effectExtent l="0" t="0" r="0" b="4445"/>
          <wp:docPr id="4" name="Picture 4" descr="C:\Users\victoria.birchall\AppData\Local\Microsoft\Windows\Temporary Internet Files\Content.Outlook\LWY3BIE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birchall\AppData\Local\Microsoft\Windows\Temporary Internet Files\Content.Outlook\LWY3BIE2\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145" cy="707639"/>
                  </a:xfrm>
                  <a:prstGeom prst="rect">
                    <a:avLst/>
                  </a:prstGeom>
                  <a:noFill/>
                  <a:ln>
                    <a:noFill/>
                  </a:ln>
                </pic:spPr>
              </pic:pic>
            </a:graphicData>
          </a:graphic>
        </wp:inline>
      </w:drawing>
    </w:r>
    <w:r w:rsidR="0084208C">
      <w:t xml:space="preserve">       </w:t>
    </w:r>
    <w:r w:rsidR="0084208C">
      <w:rPr>
        <w:noProof/>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1BBA"/>
    <w:multiLevelType w:val="hybridMultilevel"/>
    <w:tmpl w:val="C8F02A18"/>
    <w:lvl w:ilvl="0" w:tplc="87C4E8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43E84"/>
    <w:multiLevelType w:val="hybridMultilevel"/>
    <w:tmpl w:val="35822808"/>
    <w:lvl w:ilvl="0" w:tplc="87C4E83E">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nsid w:val="0CFC4A1D"/>
    <w:multiLevelType w:val="hybridMultilevel"/>
    <w:tmpl w:val="5B7287C6"/>
    <w:lvl w:ilvl="0" w:tplc="98A6A45E">
      <w:start w:val="1"/>
      <w:numFmt w:val="decimal"/>
      <w:lvlText w:val="%1."/>
      <w:lvlJc w:val="left"/>
      <w:pPr>
        <w:ind w:left="720" w:hanging="360"/>
      </w:pPr>
      <w:rPr>
        <w:rFonts w:asciiTheme="minorHAnsi" w:eastAsia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C31D8C"/>
    <w:multiLevelType w:val="hybridMultilevel"/>
    <w:tmpl w:val="5AAAB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F81C14"/>
    <w:multiLevelType w:val="multilevel"/>
    <w:tmpl w:val="CC9CFF3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nsid w:val="0E2F4070"/>
    <w:multiLevelType w:val="hybridMultilevel"/>
    <w:tmpl w:val="7EC23E2C"/>
    <w:lvl w:ilvl="0" w:tplc="87C4E83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1EF2643"/>
    <w:multiLevelType w:val="hybridMultilevel"/>
    <w:tmpl w:val="C48CE2C4"/>
    <w:lvl w:ilvl="0" w:tplc="0ABAF928">
      <w:start w:val="1"/>
      <w:numFmt w:val="decimal"/>
      <w:lvlText w:val="%1."/>
      <w:lvlJc w:val="left"/>
      <w:pPr>
        <w:ind w:left="72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7813E0"/>
    <w:multiLevelType w:val="hybridMultilevel"/>
    <w:tmpl w:val="E0E66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262F4B"/>
    <w:multiLevelType w:val="hybridMultilevel"/>
    <w:tmpl w:val="23282FF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1B356E77"/>
    <w:multiLevelType w:val="hybridMultilevel"/>
    <w:tmpl w:val="75BA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B23CEA"/>
    <w:multiLevelType w:val="hybridMultilevel"/>
    <w:tmpl w:val="2612E0EE"/>
    <w:lvl w:ilvl="0" w:tplc="87C4E83E">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076D"/>
    <w:multiLevelType w:val="hybridMultilevel"/>
    <w:tmpl w:val="B44EC670"/>
    <w:lvl w:ilvl="0" w:tplc="4F3C3CA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22D327CE"/>
    <w:multiLevelType w:val="hybridMultilevel"/>
    <w:tmpl w:val="7BF0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7B29A1"/>
    <w:multiLevelType w:val="hybridMultilevel"/>
    <w:tmpl w:val="9E4691C8"/>
    <w:lvl w:ilvl="0" w:tplc="87C4E83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68036FE"/>
    <w:multiLevelType w:val="hybridMultilevel"/>
    <w:tmpl w:val="EAAE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B23097"/>
    <w:multiLevelType w:val="hybridMultilevel"/>
    <w:tmpl w:val="7BA02F48"/>
    <w:lvl w:ilvl="0" w:tplc="87C4E8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2835B9"/>
    <w:multiLevelType w:val="hybridMultilevel"/>
    <w:tmpl w:val="76088D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CF0205C"/>
    <w:multiLevelType w:val="hybridMultilevel"/>
    <w:tmpl w:val="7ED0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745DA2"/>
    <w:multiLevelType w:val="hybridMultilevel"/>
    <w:tmpl w:val="A5DA0E6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9">
    <w:nsid w:val="32885484"/>
    <w:multiLevelType w:val="hybridMultilevel"/>
    <w:tmpl w:val="27DA464A"/>
    <w:lvl w:ilvl="0" w:tplc="87C4E83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5A70397"/>
    <w:multiLevelType w:val="hybridMultilevel"/>
    <w:tmpl w:val="D5CC8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BD1897"/>
    <w:multiLevelType w:val="hybridMultilevel"/>
    <w:tmpl w:val="BCE2A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0E26FE"/>
    <w:multiLevelType w:val="hybridMultilevel"/>
    <w:tmpl w:val="18FA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165F86"/>
    <w:multiLevelType w:val="hybridMultilevel"/>
    <w:tmpl w:val="DC10FF4E"/>
    <w:lvl w:ilvl="0" w:tplc="87C4E8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AB1B24"/>
    <w:multiLevelType w:val="hybridMultilevel"/>
    <w:tmpl w:val="F966542E"/>
    <w:lvl w:ilvl="0" w:tplc="87C4E83E">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4BDB4A32"/>
    <w:multiLevelType w:val="hybridMultilevel"/>
    <w:tmpl w:val="624E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C602F5"/>
    <w:multiLevelType w:val="hybridMultilevel"/>
    <w:tmpl w:val="25E4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24081A"/>
    <w:multiLevelType w:val="hybridMultilevel"/>
    <w:tmpl w:val="EF82C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C11C8A"/>
    <w:multiLevelType w:val="hybridMultilevel"/>
    <w:tmpl w:val="47F85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A40953"/>
    <w:multiLevelType w:val="hybridMultilevel"/>
    <w:tmpl w:val="D374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870693"/>
    <w:multiLevelType w:val="hybridMultilevel"/>
    <w:tmpl w:val="E748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3A16FD"/>
    <w:multiLevelType w:val="hybridMultilevel"/>
    <w:tmpl w:val="8DF0D37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2">
    <w:nsid w:val="605570A7"/>
    <w:multiLevelType w:val="hybridMultilevel"/>
    <w:tmpl w:val="EDE40A88"/>
    <w:lvl w:ilvl="0" w:tplc="87C4E83E">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62007681"/>
    <w:multiLevelType w:val="hybridMultilevel"/>
    <w:tmpl w:val="4348A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541B81"/>
    <w:multiLevelType w:val="hybridMultilevel"/>
    <w:tmpl w:val="C12A1A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nsid w:val="66192195"/>
    <w:multiLevelType w:val="hybridMultilevel"/>
    <w:tmpl w:val="0B58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7D08C5"/>
    <w:multiLevelType w:val="hybridMultilevel"/>
    <w:tmpl w:val="8E90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910580"/>
    <w:multiLevelType w:val="hybridMultilevel"/>
    <w:tmpl w:val="1E446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B9D472B"/>
    <w:multiLevelType w:val="hybridMultilevel"/>
    <w:tmpl w:val="4C46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1C4DD4"/>
    <w:multiLevelType w:val="hybridMultilevel"/>
    <w:tmpl w:val="1996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D367B1"/>
    <w:multiLevelType w:val="hybridMultilevel"/>
    <w:tmpl w:val="98626E40"/>
    <w:lvl w:ilvl="0" w:tplc="87C4E83E">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nsid w:val="73BB1D1C"/>
    <w:multiLevelType w:val="hybridMultilevel"/>
    <w:tmpl w:val="CDC81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9544E44"/>
    <w:multiLevelType w:val="hybridMultilevel"/>
    <w:tmpl w:val="ADAA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D53E16"/>
    <w:multiLevelType w:val="hybridMultilevel"/>
    <w:tmpl w:val="28326078"/>
    <w:lvl w:ilvl="0" w:tplc="87C4E83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B35052D"/>
    <w:multiLevelType w:val="hybridMultilevel"/>
    <w:tmpl w:val="AE0216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0"/>
  </w:num>
  <w:num w:numId="2">
    <w:abstractNumId w:val="26"/>
  </w:num>
  <w:num w:numId="3">
    <w:abstractNumId w:val="22"/>
  </w:num>
  <w:num w:numId="4">
    <w:abstractNumId w:val="25"/>
  </w:num>
  <w:num w:numId="5">
    <w:abstractNumId w:val="7"/>
  </w:num>
  <w:num w:numId="6">
    <w:abstractNumId w:val="8"/>
  </w:num>
  <w:num w:numId="7">
    <w:abstractNumId w:val="10"/>
  </w:num>
  <w:num w:numId="8">
    <w:abstractNumId w:val="1"/>
  </w:num>
  <w:num w:numId="9">
    <w:abstractNumId w:val="24"/>
  </w:num>
  <w:num w:numId="10">
    <w:abstractNumId w:val="11"/>
  </w:num>
  <w:num w:numId="11">
    <w:abstractNumId w:val="40"/>
  </w:num>
  <w:num w:numId="12">
    <w:abstractNumId w:val="32"/>
  </w:num>
  <w:num w:numId="13">
    <w:abstractNumId w:val="34"/>
  </w:num>
  <w:num w:numId="14">
    <w:abstractNumId w:val="16"/>
  </w:num>
  <w:num w:numId="15">
    <w:abstractNumId w:val="44"/>
  </w:num>
  <w:num w:numId="16">
    <w:abstractNumId w:val="36"/>
  </w:num>
  <w:num w:numId="17">
    <w:abstractNumId w:val="18"/>
  </w:num>
  <w:num w:numId="18">
    <w:abstractNumId w:val="15"/>
  </w:num>
  <w:num w:numId="19">
    <w:abstractNumId w:val="37"/>
  </w:num>
  <w:num w:numId="20">
    <w:abstractNumId w:val="33"/>
  </w:num>
  <w:num w:numId="21">
    <w:abstractNumId w:val="17"/>
  </w:num>
  <w:num w:numId="22">
    <w:abstractNumId w:val="0"/>
  </w:num>
  <w:num w:numId="23">
    <w:abstractNumId w:val="5"/>
  </w:num>
  <w:num w:numId="24">
    <w:abstractNumId w:val="42"/>
  </w:num>
  <w:num w:numId="25">
    <w:abstractNumId w:val="23"/>
  </w:num>
  <w:num w:numId="26">
    <w:abstractNumId w:val="35"/>
  </w:num>
  <w:num w:numId="27">
    <w:abstractNumId w:val="19"/>
  </w:num>
  <w:num w:numId="28">
    <w:abstractNumId w:val="13"/>
  </w:num>
  <w:num w:numId="29">
    <w:abstractNumId w:val="43"/>
  </w:num>
  <w:num w:numId="30">
    <w:abstractNumId w:val="27"/>
  </w:num>
  <w:num w:numId="31">
    <w:abstractNumId w:val="14"/>
  </w:num>
  <w:num w:numId="32">
    <w:abstractNumId w:val="21"/>
  </w:num>
  <w:num w:numId="33">
    <w:abstractNumId w:val="20"/>
  </w:num>
  <w:num w:numId="34">
    <w:abstractNumId w:val="6"/>
  </w:num>
  <w:num w:numId="35">
    <w:abstractNumId w:val="2"/>
  </w:num>
  <w:num w:numId="36">
    <w:abstractNumId w:val="39"/>
  </w:num>
  <w:num w:numId="37">
    <w:abstractNumId w:val="4"/>
  </w:num>
  <w:num w:numId="38">
    <w:abstractNumId w:val="12"/>
  </w:num>
  <w:num w:numId="39">
    <w:abstractNumId w:val="38"/>
  </w:num>
  <w:num w:numId="40">
    <w:abstractNumId w:val="31"/>
  </w:num>
  <w:num w:numId="41">
    <w:abstractNumId w:val="3"/>
  </w:num>
  <w:num w:numId="42">
    <w:abstractNumId w:val="9"/>
  </w:num>
  <w:num w:numId="43">
    <w:abstractNumId w:val="28"/>
  </w:num>
  <w:num w:numId="44">
    <w:abstractNumId w:val="41"/>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43"/>
    <w:rsid w:val="00023B91"/>
    <w:rsid w:val="00032B9E"/>
    <w:rsid w:val="0006787C"/>
    <w:rsid w:val="000B7DB5"/>
    <w:rsid w:val="000B7EE8"/>
    <w:rsid w:val="000C1747"/>
    <w:rsid w:val="000E6A72"/>
    <w:rsid w:val="00103B91"/>
    <w:rsid w:val="00106CF2"/>
    <w:rsid w:val="00112B43"/>
    <w:rsid w:val="001540CB"/>
    <w:rsid w:val="00173A82"/>
    <w:rsid w:val="00180F0F"/>
    <w:rsid w:val="001970A5"/>
    <w:rsid w:val="001B3B81"/>
    <w:rsid w:val="001B6472"/>
    <w:rsid w:val="001C139C"/>
    <w:rsid w:val="001C5C1B"/>
    <w:rsid w:val="001C73AC"/>
    <w:rsid w:val="001E6DBF"/>
    <w:rsid w:val="001E7257"/>
    <w:rsid w:val="001F0980"/>
    <w:rsid w:val="00213890"/>
    <w:rsid w:val="00245CBC"/>
    <w:rsid w:val="00264893"/>
    <w:rsid w:val="0027419C"/>
    <w:rsid w:val="00285BCE"/>
    <w:rsid w:val="002960FC"/>
    <w:rsid w:val="002E5D8E"/>
    <w:rsid w:val="00337A16"/>
    <w:rsid w:val="003416E2"/>
    <w:rsid w:val="0035013C"/>
    <w:rsid w:val="00377107"/>
    <w:rsid w:val="00385E1F"/>
    <w:rsid w:val="00410F8E"/>
    <w:rsid w:val="00411E43"/>
    <w:rsid w:val="004314AB"/>
    <w:rsid w:val="00461D8F"/>
    <w:rsid w:val="00480D43"/>
    <w:rsid w:val="00481D23"/>
    <w:rsid w:val="00486A30"/>
    <w:rsid w:val="004A6961"/>
    <w:rsid w:val="004B507F"/>
    <w:rsid w:val="004C09F8"/>
    <w:rsid w:val="004C392C"/>
    <w:rsid w:val="004C398F"/>
    <w:rsid w:val="004D1D14"/>
    <w:rsid w:val="004D50B8"/>
    <w:rsid w:val="004E1F19"/>
    <w:rsid w:val="004E3943"/>
    <w:rsid w:val="00503D5D"/>
    <w:rsid w:val="005060E4"/>
    <w:rsid w:val="00507079"/>
    <w:rsid w:val="0052651E"/>
    <w:rsid w:val="00581444"/>
    <w:rsid w:val="005A4752"/>
    <w:rsid w:val="005A7BED"/>
    <w:rsid w:val="005C0A31"/>
    <w:rsid w:val="005D20BD"/>
    <w:rsid w:val="005D45E9"/>
    <w:rsid w:val="005E3DF7"/>
    <w:rsid w:val="005E6E28"/>
    <w:rsid w:val="005F1A39"/>
    <w:rsid w:val="006143FC"/>
    <w:rsid w:val="00615546"/>
    <w:rsid w:val="0062351F"/>
    <w:rsid w:val="00625D6E"/>
    <w:rsid w:val="00646386"/>
    <w:rsid w:val="0065410E"/>
    <w:rsid w:val="006768CD"/>
    <w:rsid w:val="00680985"/>
    <w:rsid w:val="00684BA1"/>
    <w:rsid w:val="00691E38"/>
    <w:rsid w:val="006A0592"/>
    <w:rsid w:val="006F7CE1"/>
    <w:rsid w:val="0072760A"/>
    <w:rsid w:val="00733809"/>
    <w:rsid w:val="00764B1A"/>
    <w:rsid w:val="00772C19"/>
    <w:rsid w:val="007819F8"/>
    <w:rsid w:val="00784CC8"/>
    <w:rsid w:val="007B5D8F"/>
    <w:rsid w:val="007D17E3"/>
    <w:rsid w:val="007D18F8"/>
    <w:rsid w:val="007D58EA"/>
    <w:rsid w:val="007E18C3"/>
    <w:rsid w:val="00803C30"/>
    <w:rsid w:val="0080437F"/>
    <w:rsid w:val="008060C0"/>
    <w:rsid w:val="00832713"/>
    <w:rsid w:val="00835F0A"/>
    <w:rsid w:val="0084208C"/>
    <w:rsid w:val="008523C4"/>
    <w:rsid w:val="00883DF1"/>
    <w:rsid w:val="008A3719"/>
    <w:rsid w:val="008B2774"/>
    <w:rsid w:val="008B67C9"/>
    <w:rsid w:val="008C2319"/>
    <w:rsid w:val="008C7CFE"/>
    <w:rsid w:val="009007D2"/>
    <w:rsid w:val="0090756F"/>
    <w:rsid w:val="009257BF"/>
    <w:rsid w:val="00940BD0"/>
    <w:rsid w:val="00994258"/>
    <w:rsid w:val="009A386C"/>
    <w:rsid w:val="009B0A42"/>
    <w:rsid w:val="009C365D"/>
    <w:rsid w:val="009E7620"/>
    <w:rsid w:val="009F71C2"/>
    <w:rsid w:val="00A04142"/>
    <w:rsid w:val="00A12424"/>
    <w:rsid w:val="00A1723E"/>
    <w:rsid w:val="00A531D2"/>
    <w:rsid w:val="00AB1082"/>
    <w:rsid w:val="00B2111D"/>
    <w:rsid w:val="00B236AB"/>
    <w:rsid w:val="00B36619"/>
    <w:rsid w:val="00B431BD"/>
    <w:rsid w:val="00B47D3C"/>
    <w:rsid w:val="00B75F59"/>
    <w:rsid w:val="00B8123F"/>
    <w:rsid w:val="00B83B96"/>
    <w:rsid w:val="00B96419"/>
    <w:rsid w:val="00B97AA7"/>
    <w:rsid w:val="00BB45E5"/>
    <w:rsid w:val="00BE0DD3"/>
    <w:rsid w:val="00BF000C"/>
    <w:rsid w:val="00C047C9"/>
    <w:rsid w:val="00C6310A"/>
    <w:rsid w:val="00C8638A"/>
    <w:rsid w:val="00CB3C2C"/>
    <w:rsid w:val="00CC2F51"/>
    <w:rsid w:val="00CC70F1"/>
    <w:rsid w:val="00D37950"/>
    <w:rsid w:val="00D65A4C"/>
    <w:rsid w:val="00D742A9"/>
    <w:rsid w:val="00D82844"/>
    <w:rsid w:val="00D82F09"/>
    <w:rsid w:val="00DF0C6A"/>
    <w:rsid w:val="00E2677F"/>
    <w:rsid w:val="00E563E0"/>
    <w:rsid w:val="00E63EC8"/>
    <w:rsid w:val="00E829BF"/>
    <w:rsid w:val="00E90387"/>
    <w:rsid w:val="00EA636A"/>
    <w:rsid w:val="00EC6A32"/>
    <w:rsid w:val="00EC7B67"/>
    <w:rsid w:val="00EF2833"/>
    <w:rsid w:val="00EF4FCE"/>
    <w:rsid w:val="00F11D2D"/>
    <w:rsid w:val="00F223CD"/>
    <w:rsid w:val="00F244F6"/>
    <w:rsid w:val="00F24FE1"/>
    <w:rsid w:val="00F43BA3"/>
    <w:rsid w:val="00F61548"/>
    <w:rsid w:val="00F76AF7"/>
    <w:rsid w:val="00F812DD"/>
    <w:rsid w:val="00F814A8"/>
    <w:rsid w:val="00F8265A"/>
    <w:rsid w:val="00FB08F0"/>
    <w:rsid w:val="00FC30B3"/>
    <w:rsid w:val="00FD152C"/>
    <w:rsid w:val="00FF1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71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620"/>
    <w:pPr>
      <w:tabs>
        <w:tab w:val="center" w:pos="4513"/>
        <w:tab w:val="right" w:pos="9026"/>
      </w:tabs>
    </w:pPr>
  </w:style>
  <w:style w:type="character" w:customStyle="1" w:styleId="HeaderChar">
    <w:name w:val="Header Char"/>
    <w:basedOn w:val="DefaultParagraphFont"/>
    <w:link w:val="Header"/>
    <w:uiPriority w:val="99"/>
    <w:rsid w:val="009E7620"/>
  </w:style>
  <w:style w:type="paragraph" w:styleId="Footer">
    <w:name w:val="footer"/>
    <w:basedOn w:val="Normal"/>
    <w:link w:val="FooterChar"/>
    <w:uiPriority w:val="99"/>
    <w:unhideWhenUsed/>
    <w:rsid w:val="009E7620"/>
    <w:pPr>
      <w:tabs>
        <w:tab w:val="center" w:pos="4513"/>
        <w:tab w:val="right" w:pos="9026"/>
      </w:tabs>
    </w:pPr>
  </w:style>
  <w:style w:type="character" w:customStyle="1" w:styleId="FooterChar">
    <w:name w:val="Footer Char"/>
    <w:basedOn w:val="DefaultParagraphFont"/>
    <w:link w:val="Footer"/>
    <w:uiPriority w:val="99"/>
    <w:rsid w:val="009E7620"/>
  </w:style>
  <w:style w:type="paragraph" w:styleId="BalloonText">
    <w:name w:val="Balloon Text"/>
    <w:basedOn w:val="Normal"/>
    <w:link w:val="BalloonTextChar"/>
    <w:uiPriority w:val="99"/>
    <w:semiHidden/>
    <w:unhideWhenUsed/>
    <w:rsid w:val="009E7620"/>
    <w:rPr>
      <w:rFonts w:ascii="Tahoma" w:hAnsi="Tahoma" w:cs="Tahoma"/>
      <w:sz w:val="16"/>
      <w:szCs w:val="16"/>
    </w:rPr>
  </w:style>
  <w:style w:type="character" w:customStyle="1" w:styleId="BalloonTextChar">
    <w:name w:val="Balloon Text Char"/>
    <w:basedOn w:val="DefaultParagraphFont"/>
    <w:link w:val="BalloonText"/>
    <w:uiPriority w:val="99"/>
    <w:semiHidden/>
    <w:rsid w:val="009E7620"/>
    <w:rPr>
      <w:rFonts w:ascii="Tahoma" w:hAnsi="Tahoma" w:cs="Tahoma"/>
      <w:sz w:val="16"/>
      <w:szCs w:val="16"/>
    </w:rPr>
  </w:style>
  <w:style w:type="character" w:styleId="Hyperlink">
    <w:name w:val="Hyperlink"/>
    <w:rsid w:val="00CB3C2C"/>
    <w:rPr>
      <w:color w:val="0000FF"/>
      <w:u w:val="single"/>
    </w:rPr>
  </w:style>
  <w:style w:type="paragraph" w:customStyle="1" w:styleId="FooterOdd">
    <w:name w:val="Footer Odd"/>
    <w:basedOn w:val="Normal"/>
    <w:qFormat/>
    <w:rsid w:val="00103B91"/>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val="en-US" w:eastAsia="ja-JP"/>
    </w:rPr>
  </w:style>
  <w:style w:type="paragraph" w:styleId="ListParagraph">
    <w:name w:val="List Paragraph"/>
    <w:basedOn w:val="Normal"/>
    <w:uiPriority w:val="34"/>
    <w:qFormat/>
    <w:rsid w:val="009C365D"/>
    <w:pPr>
      <w:ind w:left="720"/>
      <w:contextualSpacing/>
    </w:pPr>
  </w:style>
  <w:style w:type="table" w:styleId="TableGrid">
    <w:name w:val="Table Grid"/>
    <w:basedOn w:val="TableNormal"/>
    <w:uiPriority w:val="59"/>
    <w:rsid w:val="00CC2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581444"/>
    <w:rPr>
      <w:color w:val="0000FF"/>
      <w:u w:val="single"/>
    </w:rPr>
  </w:style>
  <w:style w:type="paragraph" w:styleId="BodyText">
    <w:name w:val="Body Text"/>
    <w:basedOn w:val="Normal"/>
    <w:link w:val="BodyTextChar"/>
    <w:rsid w:val="00581444"/>
    <w:pPr>
      <w:spacing w:after="140" w:line="288" w:lineRule="auto"/>
    </w:pPr>
  </w:style>
  <w:style w:type="character" w:customStyle="1" w:styleId="BodyTextChar">
    <w:name w:val="Body Text Char"/>
    <w:basedOn w:val="DefaultParagraphFont"/>
    <w:link w:val="BodyText"/>
    <w:rsid w:val="00581444"/>
    <w:rPr>
      <w:rFonts w:ascii="Times New Roman" w:eastAsia="Times New Roman" w:hAnsi="Times New Roman" w:cs="Times New Roman"/>
      <w:sz w:val="24"/>
      <w:szCs w:val="24"/>
      <w:lang w:eastAsia="en-GB"/>
    </w:rPr>
  </w:style>
  <w:style w:type="paragraph" w:customStyle="1" w:styleId="Quotations">
    <w:name w:val="Quotations"/>
    <w:basedOn w:val="Normal"/>
    <w:qFormat/>
    <w:rsid w:val="00581444"/>
  </w:style>
  <w:style w:type="character" w:styleId="FollowedHyperlink">
    <w:name w:val="FollowedHyperlink"/>
    <w:basedOn w:val="DefaultParagraphFont"/>
    <w:uiPriority w:val="99"/>
    <w:semiHidden/>
    <w:unhideWhenUsed/>
    <w:rsid w:val="001F0980"/>
    <w:rPr>
      <w:color w:val="800080" w:themeColor="followedHyperlink"/>
      <w:u w:val="single"/>
    </w:rPr>
  </w:style>
  <w:style w:type="character" w:styleId="Strong">
    <w:name w:val="Strong"/>
    <w:basedOn w:val="DefaultParagraphFont"/>
    <w:uiPriority w:val="22"/>
    <w:qFormat/>
    <w:rsid w:val="001540CB"/>
    <w:rPr>
      <w:b/>
      <w:bCs/>
    </w:rPr>
  </w:style>
  <w:style w:type="character" w:customStyle="1" w:styleId="highlight">
    <w:name w:val="highlight"/>
    <w:basedOn w:val="DefaultParagraphFont"/>
    <w:rsid w:val="00154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71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620"/>
    <w:pPr>
      <w:tabs>
        <w:tab w:val="center" w:pos="4513"/>
        <w:tab w:val="right" w:pos="9026"/>
      </w:tabs>
    </w:pPr>
  </w:style>
  <w:style w:type="character" w:customStyle="1" w:styleId="HeaderChar">
    <w:name w:val="Header Char"/>
    <w:basedOn w:val="DefaultParagraphFont"/>
    <w:link w:val="Header"/>
    <w:uiPriority w:val="99"/>
    <w:rsid w:val="009E7620"/>
  </w:style>
  <w:style w:type="paragraph" w:styleId="Footer">
    <w:name w:val="footer"/>
    <w:basedOn w:val="Normal"/>
    <w:link w:val="FooterChar"/>
    <w:uiPriority w:val="99"/>
    <w:unhideWhenUsed/>
    <w:rsid w:val="009E7620"/>
    <w:pPr>
      <w:tabs>
        <w:tab w:val="center" w:pos="4513"/>
        <w:tab w:val="right" w:pos="9026"/>
      </w:tabs>
    </w:pPr>
  </w:style>
  <w:style w:type="character" w:customStyle="1" w:styleId="FooterChar">
    <w:name w:val="Footer Char"/>
    <w:basedOn w:val="DefaultParagraphFont"/>
    <w:link w:val="Footer"/>
    <w:uiPriority w:val="99"/>
    <w:rsid w:val="009E7620"/>
  </w:style>
  <w:style w:type="paragraph" w:styleId="BalloonText">
    <w:name w:val="Balloon Text"/>
    <w:basedOn w:val="Normal"/>
    <w:link w:val="BalloonTextChar"/>
    <w:uiPriority w:val="99"/>
    <w:semiHidden/>
    <w:unhideWhenUsed/>
    <w:rsid w:val="009E7620"/>
    <w:rPr>
      <w:rFonts w:ascii="Tahoma" w:hAnsi="Tahoma" w:cs="Tahoma"/>
      <w:sz w:val="16"/>
      <w:szCs w:val="16"/>
    </w:rPr>
  </w:style>
  <w:style w:type="character" w:customStyle="1" w:styleId="BalloonTextChar">
    <w:name w:val="Balloon Text Char"/>
    <w:basedOn w:val="DefaultParagraphFont"/>
    <w:link w:val="BalloonText"/>
    <w:uiPriority w:val="99"/>
    <w:semiHidden/>
    <w:rsid w:val="009E7620"/>
    <w:rPr>
      <w:rFonts w:ascii="Tahoma" w:hAnsi="Tahoma" w:cs="Tahoma"/>
      <w:sz w:val="16"/>
      <w:szCs w:val="16"/>
    </w:rPr>
  </w:style>
  <w:style w:type="character" w:styleId="Hyperlink">
    <w:name w:val="Hyperlink"/>
    <w:rsid w:val="00CB3C2C"/>
    <w:rPr>
      <w:color w:val="0000FF"/>
      <w:u w:val="single"/>
    </w:rPr>
  </w:style>
  <w:style w:type="paragraph" w:customStyle="1" w:styleId="FooterOdd">
    <w:name w:val="Footer Odd"/>
    <w:basedOn w:val="Normal"/>
    <w:qFormat/>
    <w:rsid w:val="00103B91"/>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val="en-US" w:eastAsia="ja-JP"/>
    </w:rPr>
  </w:style>
  <w:style w:type="paragraph" w:styleId="ListParagraph">
    <w:name w:val="List Paragraph"/>
    <w:basedOn w:val="Normal"/>
    <w:uiPriority w:val="34"/>
    <w:qFormat/>
    <w:rsid w:val="009C365D"/>
    <w:pPr>
      <w:ind w:left="720"/>
      <w:contextualSpacing/>
    </w:pPr>
  </w:style>
  <w:style w:type="table" w:styleId="TableGrid">
    <w:name w:val="Table Grid"/>
    <w:basedOn w:val="TableNormal"/>
    <w:uiPriority w:val="59"/>
    <w:rsid w:val="00CC2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581444"/>
    <w:rPr>
      <w:color w:val="0000FF"/>
      <w:u w:val="single"/>
    </w:rPr>
  </w:style>
  <w:style w:type="paragraph" w:styleId="BodyText">
    <w:name w:val="Body Text"/>
    <w:basedOn w:val="Normal"/>
    <w:link w:val="BodyTextChar"/>
    <w:rsid w:val="00581444"/>
    <w:pPr>
      <w:spacing w:after="140" w:line="288" w:lineRule="auto"/>
    </w:pPr>
  </w:style>
  <w:style w:type="character" w:customStyle="1" w:styleId="BodyTextChar">
    <w:name w:val="Body Text Char"/>
    <w:basedOn w:val="DefaultParagraphFont"/>
    <w:link w:val="BodyText"/>
    <w:rsid w:val="00581444"/>
    <w:rPr>
      <w:rFonts w:ascii="Times New Roman" w:eastAsia="Times New Roman" w:hAnsi="Times New Roman" w:cs="Times New Roman"/>
      <w:sz w:val="24"/>
      <w:szCs w:val="24"/>
      <w:lang w:eastAsia="en-GB"/>
    </w:rPr>
  </w:style>
  <w:style w:type="paragraph" w:customStyle="1" w:styleId="Quotations">
    <w:name w:val="Quotations"/>
    <w:basedOn w:val="Normal"/>
    <w:qFormat/>
    <w:rsid w:val="00581444"/>
  </w:style>
  <w:style w:type="character" w:styleId="FollowedHyperlink">
    <w:name w:val="FollowedHyperlink"/>
    <w:basedOn w:val="DefaultParagraphFont"/>
    <w:uiPriority w:val="99"/>
    <w:semiHidden/>
    <w:unhideWhenUsed/>
    <w:rsid w:val="001F0980"/>
    <w:rPr>
      <w:color w:val="800080" w:themeColor="followedHyperlink"/>
      <w:u w:val="single"/>
    </w:rPr>
  </w:style>
  <w:style w:type="character" w:styleId="Strong">
    <w:name w:val="Strong"/>
    <w:basedOn w:val="DefaultParagraphFont"/>
    <w:uiPriority w:val="22"/>
    <w:qFormat/>
    <w:rsid w:val="001540CB"/>
    <w:rPr>
      <w:b/>
      <w:bCs/>
    </w:rPr>
  </w:style>
  <w:style w:type="character" w:customStyle="1" w:styleId="highlight">
    <w:name w:val="highlight"/>
    <w:basedOn w:val="DefaultParagraphFont"/>
    <w:rsid w:val="00154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85877">
      <w:bodyDiv w:val="1"/>
      <w:marLeft w:val="0"/>
      <w:marRight w:val="0"/>
      <w:marTop w:val="0"/>
      <w:marBottom w:val="0"/>
      <w:divBdr>
        <w:top w:val="none" w:sz="0" w:space="0" w:color="auto"/>
        <w:left w:val="none" w:sz="0" w:space="0" w:color="auto"/>
        <w:bottom w:val="none" w:sz="0" w:space="0" w:color="auto"/>
        <w:right w:val="none" w:sz="0" w:space="0" w:color="auto"/>
      </w:divBdr>
    </w:div>
    <w:div w:id="521624479">
      <w:bodyDiv w:val="1"/>
      <w:marLeft w:val="0"/>
      <w:marRight w:val="0"/>
      <w:marTop w:val="0"/>
      <w:marBottom w:val="0"/>
      <w:divBdr>
        <w:top w:val="none" w:sz="0" w:space="0" w:color="auto"/>
        <w:left w:val="none" w:sz="0" w:space="0" w:color="auto"/>
        <w:bottom w:val="none" w:sz="0" w:space="0" w:color="auto"/>
        <w:right w:val="none" w:sz="0" w:space="0" w:color="auto"/>
      </w:divBdr>
    </w:div>
    <w:div w:id="757138177">
      <w:bodyDiv w:val="1"/>
      <w:marLeft w:val="0"/>
      <w:marRight w:val="0"/>
      <w:marTop w:val="0"/>
      <w:marBottom w:val="0"/>
      <w:divBdr>
        <w:top w:val="none" w:sz="0" w:space="0" w:color="auto"/>
        <w:left w:val="none" w:sz="0" w:space="0" w:color="auto"/>
        <w:bottom w:val="none" w:sz="0" w:space="0" w:color="auto"/>
        <w:right w:val="none" w:sz="0" w:space="0" w:color="auto"/>
      </w:divBdr>
    </w:div>
    <w:div w:id="860170096">
      <w:bodyDiv w:val="1"/>
      <w:marLeft w:val="0"/>
      <w:marRight w:val="0"/>
      <w:marTop w:val="0"/>
      <w:marBottom w:val="0"/>
      <w:divBdr>
        <w:top w:val="none" w:sz="0" w:space="0" w:color="auto"/>
        <w:left w:val="none" w:sz="0" w:space="0" w:color="auto"/>
        <w:bottom w:val="none" w:sz="0" w:space="0" w:color="auto"/>
        <w:right w:val="none" w:sz="0" w:space="0" w:color="auto"/>
      </w:divBdr>
      <w:divsChild>
        <w:div w:id="969826612">
          <w:marLeft w:val="0"/>
          <w:marRight w:val="0"/>
          <w:marTop w:val="300"/>
          <w:marBottom w:val="300"/>
          <w:divBdr>
            <w:top w:val="none" w:sz="0" w:space="0" w:color="auto"/>
            <w:left w:val="none" w:sz="0" w:space="0" w:color="auto"/>
            <w:bottom w:val="none" w:sz="0" w:space="0" w:color="auto"/>
            <w:right w:val="none" w:sz="0" w:space="0" w:color="auto"/>
          </w:divBdr>
          <w:divsChild>
            <w:div w:id="769665542">
              <w:marLeft w:val="0"/>
              <w:marRight w:val="0"/>
              <w:marTop w:val="0"/>
              <w:marBottom w:val="0"/>
              <w:divBdr>
                <w:top w:val="none" w:sz="0" w:space="0" w:color="auto"/>
                <w:left w:val="none" w:sz="0" w:space="0" w:color="auto"/>
                <w:bottom w:val="none" w:sz="0" w:space="0" w:color="auto"/>
                <w:right w:val="none" w:sz="0" w:space="0" w:color="auto"/>
              </w:divBdr>
              <w:divsChild>
                <w:div w:id="886646688">
                  <w:marLeft w:val="0"/>
                  <w:marRight w:val="0"/>
                  <w:marTop w:val="0"/>
                  <w:marBottom w:val="0"/>
                  <w:divBdr>
                    <w:top w:val="none" w:sz="0" w:space="0" w:color="auto"/>
                    <w:left w:val="none" w:sz="0" w:space="0" w:color="auto"/>
                    <w:bottom w:val="none" w:sz="0" w:space="0" w:color="auto"/>
                    <w:right w:val="none" w:sz="0" w:space="0" w:color="auto"/>
                  </w:divBdr>
                  <w:divsChild>
                    <w:div w:id="223873036">
                      <w:marLeft w:val="0"/>
                      <w:marRight w:val="0"/>
                      <w:marTop w:val="0"/>
                      <w:marBottom w:val="0"/>
                      <w:divBdr>
                        <w:top w:val="none" w:sz="0" w:space="0" w:color="auto"/>
                        <w:left w:val="none" w:sz="0" w:space="0" w:color="auto"/>
                        <w:bottom w:val="none" w:sz="0" w:space="0" w:color="auto"/>
                        <w:right w:val="none" w:sz="0" w:space="0" w:color="auto"/>
                      </w:divBdr>
                      <w:divsChild>
                        <w:div w:id="19786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07654">
      <w:bodyDiv w:val="1"/>
      <w:marLeft w:val="0"/>
      <w:marRight w:val="0"/>
      <w:marTop w:val="0"/>
      <w:marBottom w:val="0"/>
      <w:divBdr>
        <w:top w:val="none" w:sz="0" w:space="0" w:color="auto"/>
        <w:left w:val="none" w:sz="0" w:space="0" w:color="auto"/>
        <w:bottom w:val="none" w:sz="0" w:space="0" w:color="auto"/>
        <w:right w:val="none" w:sz="0" w:space="0" w:color="auto"/>
      </w:divBdr>
    </w:div>
    <w:div w:id="1111172717">
      <w:bodyDiv w:val="1"/>
      <w:marLeft w:val="0"/>
      <w:marRight w:val="0"/>
      <w:marTop w:val="0"/>
      <w:marBottom w:val="0"/>
      <w:divBdr>
        <w:top w:val="none" w:sz="0" w:space="0" w:color="auto"/>
        <w:left w:val="none" w:sz="0" w:space="0" w:color="auto"/>
        <w:bottom w:val="none" w:sz="0" w:space="0" w:color="auto"/>
        <w:right w:val="none" w:sz="0" w:space="0" w:color="auto"/>
      </w:divBdr>
    </w:div>
    <w:div w:id="1488548295">
      <w:bodyDiv w:val="1"/>
      <w:marLeft w:val="0"/>
      <w:marRight w:val="0"/>
      <w:marTop w:val="0"/>
      <w:marBottom w:val="0"/>
      <w:divBdr>
        <w:top w:val="none" w:sz="0" w:space="0" w:color="auto"/>
        <w:left w:val="none" w:sz="0" w:space="0" w:color="auto"/>
        <w:bottom w:val="none" w:sz="0" w:space="0" w:color="auto"/>
        <w:right w:val="none" w:sz="0" w:space="0" w:color="auto"/>
      </w:divBdr>
    </w:div>
    <w:div w:id="1759322618">
      <w:bodyDiv w:val="1"/>
      <w:marLeft w:val="0"/>
      <w:marRight w:val="0"/>
      <w:marTop w:val="0"/>
      <w:marBottom w:val="0"/>
      <w:divBdr>
        <w:top w:val="none" w:sz="0" w:space="0" w:color="auto"/>
        <w:left w:val="none" w:sz="0" w:space="0" w:color="auto"/>
        <w:bottom w:val="none" w:sz="0" w:space="0" w:color="auto"/>
        <w:right w:val="none" w:sz="0" w:space="0" w:color="auto"/>
      </w:divBdr>
      <w:divsChild>
        <w:div w:id="157426246">
          <w:marLeft w:val="0"/>
          <w:marRight w:val="0"/>
          <w:marTop w:val="300"/>
          <w:marBottom w:val="300"/>
          <w:divBdr>
            <w:top w:val="none" w:sz="0" w:space="0" w:color="auto"/>
            <w:left w:val="none" w:sz="0" w:space="0" w:color="auto"/>
            <w:bottom w:val="none" w:sz="0" w:space="0" w:color="auto"/>
            <w:right w:val="none" w:sz="0" w:space="0" w:color="auto"/>
          </w:divBdr>
          <w:divsChild>
            <w:div w:id="1677077063">
              <w:marLeft w:val="0"/>
              <w:marRight w:val="0"/>
              <w:marTop w:val="0"/>
              <w:marBottom w:val="0"/>
              <w:divBdr>
                <w:top w:val="none" w:sz="0" w:space="0" w:color="auto"/>
                <w:left w:val="none" w:sz="0" w:space="0" w:color="auto"/>
                <w:bottom w:val="none" w:sz="0" w:space="0" w:color="auto"/>
                <w:right w:val="none" w:sz="0" w:space="0" w:color="auto"/>
              </w:divBdr>
              <w:divsChild>
                <w:div w:id="953286662">
                  <w:marLeft w:val="0"/>
                  <w:marRight w:val="0"/>
                  <w:marTop w:val="0"/>
                  <w:marBottom w:val="0"/>
                  <w:divBdr>
                    <w:top w:val="none" w:sz="0" w:space="0" w:color="auto"/>
                    <w:left w:val="none" w:sz="0" w:space="0" w:color="auto"/>
                    <w:bottom w:val="none" w:sz="0" w:space="0" w:color="auto"/>
                    <w:right w:val="none" w:sz="0" w:space="0" w:color="auto"/>
                  </w:divBdr>
                  <w:divsChild>
                    <w:div w:id="1236284171">
                      <w:marLeft w:val="0"/>
                      <w:marRight w:val="0"/>
                      <w:marTop w:val="0"/>
                      <w:marBottom w:val="0"/>
                      <w:divBdr>
                        <w:top w:val="none" w:sz="0" w:space="0" w:color="auto"/>
                        <w:left w:val="none" w:sz="0" w:space="0" w:color="auto"/>
                        <w:bottom w:val="none" w:sz="0" w:space="0" w:color="auto"/>
                        <w:right w:val="none" w:sz="0" w:space="0" w:color="auto"/>
                      </w:divBdr>
                      <w:divsChild>
                        <w:div w:id="3255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65549">
      <w:bodyDiv w:val="1"/>
      <w:marLeft w:val="0"/>
      <w:marRight w:val="0"/>
      <w:marTop w:val="0"/>
      <w:marBottom w:val="0"/>
      <w:divBdr>
        <w:top w:val="none" w:sz="0" w:space="0" w:color="auto"/>
        <w:left w:val="none" w:sz="0" w:space="0" w:color="auto"/>
        <w:bottom w:val="none" w:sz="0" w:space="0" w:color="auto"/>
        <w:right w:val="none" w:sz="0" w:space="0" w:color="auto"/>
      </w:divBdr>
      <w:divsChild>
        <w:div w:id="772634525">
          <w:marLeft w:val="0"/>
          <w:marRight w:val="0"/>
          <w:marTop w:val="0"/>
          <w:marBottom w:val="0"/>
          <w:divBdr>
            <w:top w:val="none" w:sz="0" w:space="0" w:color="auto"/>
            <w:left w:val="none" w:sz="0" w:space="0" w:color="auto"/>
            <w:bottom w:val="none" w:sz="0" w:space="0" w:color="auto"/>
            <w:right w:val="none" w:sz="0" w:space="0" w:color="auto"/>
          </w:divBdr>
          <w:divsChild>
            <w:div w:id="1270624360">
              <w:marLeft w:val="0"/>
              <w:marRight w:val="0"/>
              <w:marTop w:val="0"/>
              <w:marBottom w:val="0"/>
              <w:divBdr>
                <w:top w:val="none" w:sz="0" w:space="0" w:color="auto"/>
                <w:left w:val="none" w:sz="0" w:space="0" w:color="auto"/>
                <w:bottom w:val="none" w:sz="0" w:space="0" w:color="auto"/>
                <w:right w:val="none" w:sz="0" w:space="0" w:color="auto"/>
              </w:divBdr>
              <w:divsChild>
                <w:div w:id="1798986960">
                  <w:marLeft w:val="0"/>
                  <w:marRight w:val="0"/>
                  <w:marTop w:val="195"/>
                  <w:marBottom w:val="0"/>
                  <w:divBdr>
                    <w:top w:val="none" w:sz="0" w:space="0" w:color="auto"/>
                    <w:left w:val="none" w:sz="0" w:space="0" w:color="auto"/>
                    <w:bottom w:val="none" w:sz="0" w:space="0" w:color="auto"/>
                    <w:right w:val="none" w:sz="0" w:space="0" w:color="auto"/>
                  </w:divBdr>
                  <w:divsChild>
                    <w:div w:id="1280264086">
                      <w:marLeft w:val="0"/>
                      <w:marRight w:val="0"/>
                      <w:marTop w:val="0"/>
                      <w:marBottom w:val="0"/>
                      <w:divBdr>
                        <w:top w:val="none" w:sz="0" w:space="0" w:color="auto"/>
                        <w:left w:val="none" w:sz="0" w:space="0" w:color="auto"/>
                        <w:bottom w:val="none" w:sz="0" w:space="0" w:color="auto"/>
                        <w:right w:val="none" w:sz="0" w:space="0" w:color="auto"/>
                      </w:divBdr>
                      <w:divsChild>
                        <w:div w:id="1242327269">
                          <w:marLeft w:val="0"/>
                          <w:marRight w:val="0"/>
                          <w:marTop w:val="0"/>
                          <w:marBottom w:val="0"/>
                          <w:divBdr>
                            <w:top w:val="none" w:sz="0" w:space="0" w:color="auto"/>
                            <w:left w:val="none" w:sz="0" w:space="0" w:color="auto"/>
                            <w:bottom w:val="none" w:sz="0" w:space="0" w:color="auto"/>
                            <w:right w:val="none" w:sz="0" w:space="0" w:color="auto"/>
                          </w:divBdr>
                          <w:divsChild>
                            <w:div w:id="572280826">
                              <w:marLeft w:val="0"/>
                              <w:marRight w:val="0"/>
                              <w:marTop w:val="0"/>
                              <w:marBottom w:val="0"/>
                              <w:divBdr>
                                <w:top w:val="none" w:sz="0" w:space="0" w:color="auto"/>
                                <w:left w:val="none" w:sz="0" w:space="0" w:color="auto"/>
                                <w:bottom w:val="none" w:sz="0" w:space="0" w:color="auto"/>
                                <w:right w:val="none" w:sz="0" w:space="0" w:color="auto"/>
                              </w:divBdr>
                              <w:divsChild>
                                <w:div w:id="1576359329">
                                  <w:marLeft w:val="0"/>
                                  <w:marRight w:val="0"/>
                                  <w:marTop w:val="0"/>
                                  <w:marBottom w:val="0"/>
                                  <w:divBdr>
                                    <w:top w:val="none" w:sz="0" w:space="0" w:color="auto"/>
                                    <w:left w:val="none" w:sz="0" w:space="0" w:color="auto"/>
                                    <w:bottom w:val="none" w:sz="0" w:space="0" w:color="auto"/>
                                    <w:right w:val="none" w:sz="0" w:space="0" w:color="auto"/>
                                  </w:divBdr>
                                  <w:divsChild>
                                    <w:div w:id="285619967">
                                      <w:marLeft w:val="0"/>
                                      <w:marRight w:val="0"/>
                                      <w:marTop w:val="0"/>
                                      <w:marBottom w:val="0"/>
                                      <w:divBdr>
                                        <w:top w:val="none" w:sz="0" w:space="0" w:color="auto"/>
                                        <w:left w:val="none" w:sz="0" w:space="0" w:color="auto"/>
                                        <w:bottom w:val="none" w:sz="0" w:space="0" w:color="auto"/>
                                        <w:right w:val="none" w:sz="0" w:space="0" w:color="auto"/>
                                      </w:divBdr>
                                      <w:divsChild>
                                        <w:div w:id="780684877">
                                          <w:marLeft w:val="0"/>
                                          <w:marRight w:val="0"/>
                                          <w:marTop w:val="90"/>
                                          <w:marBottom w:val="0"/>
                                          <w:divBdr>
                                            <w:top w:val="none" w:sz="0" w:space="0" w:color="auto"/>
                                            <w:left w:val="none" w:sz="0" w:space="0" w:color="auto"/>
                                            <w:bottom w:val="none" w:sz="0" w:space="0" w:color="auto"/>
                                            <w:right w:val="none" w:sz="0" w:space="0" w:color="auto"/>
                                          </w:divBdr>
                                          <w:divsChild>
                                            <w:div w:id="1444690158">
                                              <w:marLeft w:val="0"/>
                                              <w:marRight w:val="0"/>
                                              <w:marTop w:val="0"/>
                                              <w:marBottom w:val="0"/>
                                              <w:divBdr>
                                                <w:top w:val="none" w:sz="0" w:space="0" w:color="auto"/>
                                                <w:left w:val="none" w:sz="0" w:space="0" w:color="auto"/>
                                                <w:bottom w:val="none" w:sz="0" w:space="0" w:color="auto"/>
                                                <w:right w:val="none" w:sz="0" w:space="0" w:color="auto"/>
                                              </w:divBdr>
                                              <w:divsChild>
                                                <w:div w:id="896938523">
                                                  <w:marLeft w:val="0"/>
                                                  <w:marRight w:val="0"/>
                                                  <w:marTop w:val="0"/>
                                                  <w:marBottom w:val="0"/>
                                                  <w:divBdr>
                                                    <w:top w:val="none" w:sz="0" w:space="0" w:color="auto"/>
                                                    <w:left w:val="none" w:sz="0" w:space="0" w:color="auto"/>
                                                    <w:bottom w:val="none" w:sz="0" w:space="0" w:color="auto"/>
                                                    <w:right w:val="none" w:sz="0" w:space="0" w:color="auto"/>
                                                  </w:divBdr>
                                                  <w:divsChild>
                                                    <w:div w:id="1108964755">
                                                      <w:marLeft w:val="0"/>
                                                      <w:marRight w:val="0"/>
                                                      <w:marTop w:val="0"/>
                                                      <w:marBottom w:val="180"/>
                                                      <w:divBdr>
                                                        <w:top w:val="none" w:sz="0" w:space="0" w:color="auto"/>
                                                        <w:left w:val="none" w:sz="0" w:space="0" w:color="auto"/>
                                                        <w:bottom w:val="none" w:sz="0" w:space="0" w:color="auto"/>
                                                        <w:right w:val="none" w:sz="0" w:space="0" w:color="auto"/>
                                                      </w:divBdr>
                                                      <w:divsChild>
                                                        <w:div w:id="1861550849">
                                                          <w:marLeft w:val="0"/>
                                                          <w:marRight w:val="0"/>
                                                          <w:marTop w:val="0"/>
                                                          <w:marBottom w:val="0"/>
                                                          <w:divBdr>
                                                            <w:top w:val="none" w:sz="0" w:space="0" w:color="auto"/>
                                                            <w:left w:val="none" w:sz="0" w:space="0" w:color="auto"/>
                                                            <w:bottom w:val="none" w:sz="0" w:space="0" w:color="auto"/>
                                                            <w:right w:val="none" w:sz="0" w:space="0" w:color="auto"/>
                                                          </w:divBdr>
                                                          <w:divsChild>
                                                            <w:div w:id="561520421">
                                                              <w:marLeft w:val="0"/>
                                                              <w:marRight w:val="0"/>
                                                              <w:marTop w:val="0"/>
                                                              <w:marBottom w:val="0"/>
                                                              <w:divBdr>
                                                                <w:top w:val="none" w:sz="0" w:space="0" w:color="auto"/>
                                                                <w:left w:val="none" w:sz="0" w:space="0" w:color="auto"/>
                                                                <w:bottom w:val="none" w:sz="0" w:space="0" w:color="auto"/>
                                                                <w:right w:val="none" w:sz="0" w:space="0" w:color="auto"/>
                                                              </w:divBdr>
                                                              <w:divsChild>
                                                                <w:div w:id="639924236">
                                                                  <w:marLeft w:val="0"/>
                                                                  <w:marRight w:val="0"/>
                                                                  <w:marTop w:val="0"/>
                                                                  <w:marBottom w:val="0"/>
                                                                  <w:divBdr>
                                                                    <w:top w:val="none" w:sz="0" w:space="0" w:color="auto"/>
                                                                    <w:left w:val="none" w:sz="0" w:space="0" w:color="auto"/>
                                                                    <w:bottom w:val="none" w:sz="0" w:space="0" w:color="auto"/>
                                                                    <w:right w:val="none" w:sz="0" w:space="0" w:color="auto"/>
                                                                  </w:divBdr>
                                                                  <w:divsChild>
                                                                    <w:div w:id="338510166">
                                                                      <w:marLeft w:val="0"/>
                                                                      <w:marRight w:val="0"/>
                                                                      <w:marTop w:val="0"/>
                                                                      <w:marBottom w:val="0"/>
                                                                      <w:divBdr>
                                                                        <w:top w:val="none" w:sz="0" w:space="0" w:color="auto"/>
                                                                        <w:left w:val="none" w:sz="0" w:space="0" w:color="auto"/>
                                                                        <w:bottom w:val="none" w:sz="0" w:space="0" w:color="auto"/>
                                                                        <w:right w:val="none" w:sz="0" w:space="0" w:color="auto"/>
                                                                      </w:divBdr>
                                                                      <w:divsChild>
                                                                        <w:div w:id="762993220">
                                                                          <w:marLeft w:val="0"/>
                                                                          <w:marRight w:val="0"/>
                                                                          <w:marTop w:val="0"/>
                                                                          <w:marBottom w:val="0"/>
                                                                          <w:divBdr>
                                                                            <w:top w:val="none" w:sz="0" w:space="0" w:color="auto"/>
                                                                            <w:left w:val="none" w:sz="0" w:space="0" w:color="auto"/>
                                                                            <w:bottom w:val="none" w:sz="0" w:space="0" w:color="auto"/>
                                                                            <w:right w:val="none" w:sz="0" w:space="0" w:color="auto"/>
                                                                          </w:divBdr>
                                                                          <w:divsChild>
                                                                            <w:div w:id="133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FE89E663F4C8498772338D62917A95" ma:contentTypeVersion="12" ma:contentTypeDescription="Create a new document." ma:contentTypeScope="" ma:versionID="6c6c7afd1c5a9546b48ce63cab8ef696">
  <xsd:schema xmlns:xsd="http://www.w3.org/2001/XMLSchema" xmlns:xs="http://www.w3.org/2001/XMLSchema" xmlns:p="http://schemas.microsoft.com/office/2006/metadata/properties" xmlns:ns2="af24ab2d-c015-4cc7-9cfd-5456fe4f6598" xmlns:ns3="33e73b4c-8ede-448e-a8d5-258df5ed0be1" targetNamespace="http://schemas.microsoft.com/office/2006/metadata/properties" ma:root="true" ma:fieldsID="da9a9bd7b89bc4835bb6ce200e4869d0" ns2:_="" ns3:_="">
    <xsd:import namespace="af24ab2d-c015-4cc7-9cfd-5456fe4f6598"/>
    <xsd:import namespace="33e73b4c-8ede-448e-a8d5-258df5ed0b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ab2d-c015-4cc7-9cfd-5456fe4f6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e73b4c-8ede-448e-a8d5-258df5ed0b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2C1E9-3CA2-427B-8CCE-BB4B1679001E}">
  <ds:schemaRefs>
    <ds:schemaRef ds:uri="http://schemas.openxmlformats.org/officeDocument/2006/bibliography"/>
  </ds:schemaRefs>
</ds:datastoreItem>
</file>

<file path=customXml/itemProps2.xml><?xml version="1.0" encoding="utf-8"?>
<ds:datastoreItem xmlns:ds="http://schemas.openxmlformats.org/officeDocument/2006/customXml" ds:itemID="{E7784FA7-D911-4CB3-BA28-4E915098CC8D}"/>
</file>

<file path=customXml/itemProps3.xml><?xml version="1.0" encoding="utf-8"?>
<ds:datastoreItem xmlns:ds="http://schemas.openxmlformats.org/officeDocument/2006/customXml" ds:itemID="{03E12AE7-E39C-4872-BD8D-D6EB660DE676}"/>
</file>

<file path=customXml/itemProps4.xml><?xml version="1.0" encoding="utf-8"?>
<ds:datastoreItem xmlns:ds="http://schemas.openxmlformats.org/officeDocument/2006/customXml" ds:itemID="{DFA83002-325E-4C00-9D54-A2F901F3BC37}"/>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Birchall Victoria (CLPCT)</dc:creator>
  <cp:lastModifiedBy>NHS Lancashire CSU</cp:lastModifiedBy>
  <cp:revision>2</cp:revision>
  <cp:lastPrinted>2017-09-07T09:59:00Z</cp:lastPrinted>
  <dcterms:created xsi:type="dcterms:W3CDTF">2017-10-13T12:45:00Z</dcterms:created>
  <dcterms:modified xsi:type="dcterms:W3CDTF">2017-10-13T12:45:00Z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0x01010083FE89E663F4C8498772338D62917A95</vt:lpwstr>
  </property>
</Properties>
</file>